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6E16" w14:textId="77777777" w:rsidR="000544DC" w:rsidRPr="00F52FD0" w:rsidRDefault="000544DC" w:rsidP="000544DC">
      <w:pPr>
        <w:pStyle w:val="ListParagraph"/>
        <w:widowControl w:val="0"/>
        <w:numPr>
          <w:ilvl w:val="0"/>
          <w:numId w:val="3"/>
        </w:numPr>
        <w:tabs>
          <w:tab w:val="left" w:pos="446"/>
        </w:tabs>
        <w:autoSpaceDE w:val="0"/>
        <w:autoSpaceDN w:val="0"/>
        <w:spacing w:after="0" w:line="240" w:lineRule="auto"/>
        <w:ind w:left="446" w:hanging="359"/>
        <w:contextualSpacing w:val="0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PERSONAL</w:t>
      </w:r>
    </w:p>
    <w:p w14:paraId="59A60F52" w14:textId="77777777" w:rsidR="00F52FD0" w:rsidRDefault="00F52FD0" w:rsidP="00F52FD0">
      <w:pPr>
        <w:pStyle w:val="ListParagraph"/>
        <w:widowControl w:val="0"/>
        <w:tabs>
          <w:tab w:val="left" w:pos="446"/>
        </w:tabs>
        <w:autoSpaceDE w:val="0"/>
        <w:autoSpaceDN w:val="0"/>
        <w:spacing w:after="0" w:line="240" w:lineRule="auto"/>
        <w:ind w:left="446"/>
        <w:contextualSpacing w:val="0"/>
        <w:jc w:val="right"/>
        <w:rPr>
          <w:rFonts w:ascii="Arial"/>
          <w:b/>
        </w:rPr>
      </w:pPr>
    </w:p>
    <w:p w14:paraId="63B826C5" w14:textId="07A9809A" w:rsidR="000544DC" w:rsidRDefault="000544DC" w:rsidP="000544DC">
      <w:pPr>
        <w:pStyle w:val="ListParagraph"/>
        <w:widowControl w:val="0"/>
        <w:numPr>
          <w:ilvl w:val="1"/>
          <w:numId w:val="5"/>
        </w:numPr>
        <w:tabs>
          <w:tab w:val="left" w:pos="807"/>
        </w:tabs>
        <w:autoSpaceDE w:val="0"/>
        <w:autoSpaceDN w:val="0"/>
        <w:spacing w:before="38" w:after="0" w:line="240" w:lineRule="auto"/>
        <w:contextualSpacing w:val="0"/>
      </w:pPr>
      <w:r>
        <w:t>Técnico de Campo</w:t>
      </w:r>
      <w:r w:rsidR="00922A3C">
        <w:t xml:space="preserve"> o</w:t>
      </w:r>
    </w:p>
    <w:p w14:paraId="2AB4392C" w14:textId="77777777" w:rsidR="000544DC" w:rsidRDefault="000544DC" w:rsidP="000544DC">
      <w:pPr>
        <w:pStyle w:val="ListParagraph"/>
        <w:widowControl w:val="0"/>
        <w:numPr>
          <w:ilvl w:val="1"/>
          <w:numId w:val="5"/>
        </w:numPr>
        <w:tabs>
          <w:tab w:val="left" w:pos="807"/>
        </w:tabs>
        <w:autoSpaceDE w:val="0"/>
        <w:autoSpaceDN w:val="0"/>
        <w:spacing w:before="37" w:after="0" w:line="240" w:lineRule="auto"/>
        <w:contextualSpacing w:val="0"/>
      </w:pPr>
      <w:r>
        <w:t>Supervisor Técnico PPM</w:t>
      </w:r>
    </w:p>
    <w:p w14:paraId="5F020C26" w14:textId="77777777" w:rsidR="000544DC" w:rsidRDefault="000544DC" w:rsidP="000544DC">
      <w:pPr>
        <w:pStyle w:val="ListParagraph"/>
        <w:widowControl w:val="0"/>
        <w:numPr>
          <w:ilvl w:val="1"/>
          <w:numId w:val="5"/>
        </w:numPr>
        <w:tabs>
          <w:tab w:val="left" w:pos="807"/>
        </w:tabs>
        <w:autoSpaceDE w:val="0"/>
        <w:autoSpaceDN w:val="0"/>
        <w:spacing w:before="38" w:after="0" w:line="240" w:lineRule="auto"/>
        <w:contextualSpacing w:val="0"/>
      </w:pPr>
      <w:r>
        <w:t>Afilador Técnico PPM</w:t>
      </w:r>
    </w:p>
    <w:p w14:paraId="6C98EC5D" w14:textId="77777777" w:rsidR="000544DC" w:rsidRDefault="000544DC" w:rsidP="000544DC">
      <w:pPr>
        <w:pStyle w:val="BodyText"/>
        <w:spacing w:before="165"/>
        <w:rPr>
          <w:sz w:val="22"/>
        </w:rPr>
      </w:pPr>
    </w:p>
    <w:p w14:paraId="41B08E77" w14:textId="77777777" w:rsidR="000544DC" w:rsidRDefault="000544DC" w:rsidP="000544DC">
      <w:pPr>
        <w:pStyle w:val="ListParagraph"/>
        <w:widowControl w:val="0"/>
        <w:numPr>
          <w:ilvl w:val="0"/>
          <w:numId w:val="3"/>
        </w:numPr>
        <w:tabs>
          <w:tab w:val="left" w:pos="515"/>
        </w:tabs>
        <w:autoSpaceDE w:val="0"/>
        <w:autoSpaceDN w:val="0"/>
        <w:spacing w:before="1" w:after="0" w:line="240" w:lineRule="auto"/>
        <w:ind w:left="515" w:hanging="428"/>
        <w:contextualSpacing w:val="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EQUIPOS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PERSONAL</w:t>
      </w:r>
    </w:p>
    <w:p w14:paraId="2963F004" w14:textId="77777777" w:rsidR="00AE3847" w:rsidRPr="008F62D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ES"/>
        </w:rPr>
      </w:pPr>
      <w:r w:rsidRPr="008F62D0">
        <w:rPr>
          <w:lang w:val="es-ES"/>
        </w:rPr>
        <w:t>Casco tipo Jockey con su portalámparas y barbiquejo.</w:t>
      </w:r>
    </w:p>
    <w:p w14:paraId="79FB8970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 w:rsidRPr="00AE3847">
        <w:t>Lámpara Minera.</w:t>
      </w:r>
    </w:p>
    <w:p w14:paraId="41D49289" w14:textId="0465BB1C" w:rsidR="00AE3847" w:rsidRPr="00AE3847" w:rsidRDefault="008F62D0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>
        <w:t>Mameluco con cintas reflectivas</w:t>
      </w:r>
    </w:p>
    <w:p w14:paraId="13066D8F" w14:textId="77777777" w:rsidR="00AE3847" w:rsidRPr="008F62D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ES"/>
        </w:rPr>
      </w:pPr>
      <w:r w:rsidRPr="008F62D0">
        <w:rPr>
          <w:lang w:val="es-ES"/>
        </w:rPr>
        <w:t>Protector respiratorio 3M serie 7500 filtro 60923.</w:t>
      </w:r>
    </w:p>
    <w:p w14:paraId="78A5CDFA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 w:rsidRPr="00AE3847">
        <w:t>Overol con cinta reflectiva.</w:t>
      </w:r>
    </w:p>
    <w:p w14:paraId="0BDBF785" w14:textId="77777777" w:rsidR="00AE3847" w:rsidRPr="00D6526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PE"/>
        </w:rPr>
      </w:pPr>
      <w:r w:rsidRPr="00D65260">
        <w:rPr>
          <w:lang w:val="es-PE"/>
        </w:rPr>
        <w:t>Guantes de protección estándar Showa377 / Guantes Anti-impacto.</w:t>
      </w:r>
    </w:p>
    <w:p w14:paraId="10B35AFF" w14:textId="77777777" w:rsidR="00AE3847" w:rsidRPr="00D6526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PE"/>
        </w:rPr>
      </w:pPr>
      <w:r w:rsidRPr="00D65260">
        <w:rPr>
          <w:lang w:val="es-PE"/>
        </w:rPr>
        <w:t>Botas de jebe con puntas de acero c / protección metatarsiana ANSI l/75 y C/75</w:t>
      </w:r>
    </w:p>
    <w:p w14:paraId="4BB6AC85" w14:textId="77777777" w:rsidR="00AE3847" w:rsidRPr="00D65260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  <w:rPr>
          <w:lang w:val="es-PE"/>
        </w:rPr>
      </w:pPr>
      <w:r w:rsidRPr="00D65260">
        <w:rPr>
          <w:lang w:val="es-PE"/>
        </w:rPr>
        <w:t>Anteojos de seguridad, con lente clara certificación ANSI Z-87</w:t>
      </w:r>
    </w:p>
    <w:p w14:paraId="3A0559E3" w14:textId="77777777" w:rsidR="00AE3847" w:rsidRPr="00AE3847" w:rsidRDefault="00AE3847" w:rsidP="00AE3847">
      <w:pPr>
        <w:pStyle w:val="ListParagraph"/>
        <w:widowControl w:val="0"/>
        <w:numPr>
          <w:ilvl w:val="1"/>
          <w:numId w:val="3"/>
        </w:numPr>
        <w:tabs>
          <w:tab w:val="left" w:pos="456"/>
          <w:tab w:val="left" w:pos="900"/>
        </w:tabs>
        <w:autoSpaceDE w:val="0"/>
        <w:autoSpaceDN w:val="0"/>
        <w:spacing w:before="37" w:after="0" w:line="240" w:lineRule="auto"/>
        <w:ind w:left="456" w:firstLine="84"/>
        <w:contextualSpacing w:val="0"/>
      </w:pPr>
      <w:r w:rsidRPr="00AE3847">
        <w:t>Tapones auditivos</w:t>
      </w:r>
    </w:p>
    <w:p w14:paraId="4568893C" w14:textId="77777777" w:rsidR="000544DC" w:rsidRPr="00EA7CB6" w:rsidRDefault="000544DC" w:rsidP="000544DC">
      <w:pPr>
        <w:pStyle w:val="BodyText"/>
        <w:spacing w:before="114"/>
        <w:rPr>
          <w:rFonts w:asciiTheme="minorHAnsi" w:hAnsiTheme="minorHAnsi"/>
          <w:sz w:val="22"/>
        </w:rPr>
      </w:pPr>
    </w:p>
    <w:p w14:paraId="56659AD6" w14:textId="77777777" w:rsidR="000544DC" w:rsidRPr="00EA7CB6" w:rsidRDefault="000544DC" w:rsidP="000544DC">
      <w:pPr>
        <w:pStyle w:val="ListParagraph"/>
        <w:widowControl w:val="0"/>
        <w:numPr>
          <w:ilvl w:val="0"/>
          <w:numId w:val="3"/>
        </w:numPr>
        <w:tabs>
          <w:tab w:val="left" w:pos="515"/>
        </w:tabs>
        <w:autoSpaceDE w:val="0"/>
        <w:autoSpaceDN w:val="0"/>
        <w:spacing w:before="1" w:after="0" w:line="240" w:lineRule="auto"/>
        <w:ind w:left="515" w:hanging="428"/>
        <w:contextualSpacing w:val="0"/>
        <w:jc w:val="left"/>
        <w:rPr>
          <w:b/>
        </w:rPr>
      </w:pPr>
      <w:r w:rsidRPr="00EA7CB6">
        <w:rPr>
          <w:b/>
        </w:rPr>
        <w:t>EQUIPO</w:t>
      </w:r>
      <w:r w:rsidRPr="00EA7CB6">
        <w:rPr>
          <w:b/>
          <w:spacing w:val="-11"/>
        </w:rPr>
        <w:t xml:space="preserve"> </w:t>
      </w:r>
      <w:r w:rsidRPr="00EA7CB6">
        <w:rPr>
          <w:b/>
        </w:rPr>
        <w:t>/</w:t>
      </w:r>
      <w:r w:rsidRPr="00EA7CB6">
        <w:rPr>
          <w:b/>
          <w:spacing w:val="-6"/>
        </w:rPr>
        <w:t xml:space="preserve"> </w:t>
      </w:r>
      <w:r w:rsidRPr="00EA7CB6">
        <w:rPr>
          <w:b/>
        </w:rPr>
        <w:t>HERRAMIENTAS</w:t>
      </w:r>
      <w:r w:rsidRPr="00EA7CB6">
        <w:rPr>
          <w:b/>
          <w:spacing w:val="-8"/>
        </w:rPr>
        <w:t xml:space="preserve"> </w:t>
      </w:r>
      <w:r w:rsidRPr="00EA7CB6">
        <w:rPr>
          <w:b/>
        </w:rPr>
        <w:t>/</w:t>
      </w:r>
      <w:r w:rsidRPr="00EA7CB6">
        <w:rPr>
          <w:b/>
          <w:spacing w:val="-10"/>
        </w:rPr>
        <w:t xml:space="preserve"> </w:t>
      </w:r>
      <w:r w:rsidRPr="00EA7CB6">
        <w:rPr>
          <w:b/>
          <w:spacing w:val="-2"/>
        </w:rPr>
        <w:t>MATERIALES.</w:t>
      </w:r>
    </w:p>
    <w:p w14:paraId="12F1EDFE" w14:textId="77777777" w:rsidR="000544DC" w:rsidRPr="00EA7CB6" w:rsidRDefault="000544DC" w:rsidP="000544DC">
      <w:pPr>
        <w:pStyle w:val="BodyText"/>
        <w:spacing w:before="98"/>
        <w:rPr>
          <w:rFonts w:asciiTheme="minorHAnsi" w:hAnsiTheme="minorHAnsi"/>
          <w:b/>
          <w:sz w:val="20"/>
        </w:rPr>
      </w:pPr>
    </w:p>
    <w:tbl>
      <w:tblPr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3260"/>
        <w:gridCol w:w="3356"/>
      </w:tblGrid>
      <w:tr w:rsidR="000544DC" w:rsidRPr="00EA7CB6" w14:paraId="08A96628" w14:textId="77777777" w:rsidTr="00121F5E">
        <w:trPr>
          <w:trHeight w:val="292"/>
        </w:trPr>
        <w:tc>
          <w:tcPr>
            <w:tcW w:w="2576" w:type="dxa"/>
            <w:shd w:val="clear" w:color="auto" w:fill="D9D9D9"/>
          </w:tcPr>
          <w:p w14:paraId="6643F27A" w14:textId="77777777" w:rsidR="000544DC" w:rsidRPr="00EA7CB6" w:rsidRDefault="000544DC" w:rsidP="00121F5E">
            <w:pPr>
              <w:pStyle w:val="TableParagraph"/>
              <w:spacing w:before="2"/>
              <w:ind w:left="554"/>
              <w:rPr>
                <w:rFonts w:asciiTheme="minorHAnsi" w:hAnsiTheme="minorHAnsi"/>
                <w:b/>
              </w:rPr>
            </w:pPr>
            <w:r w:rsidRPr="00EA7CB6">
              <w:rPr>
                <w:rFonts w:asciiTheme="minorHAnsi" w:hAnsiTheme="minorHAnsi"/>
                <w:b/>
                <w:spacing w:val="-2"/>
              </w:rPr>
              <w:t>EQUIPOS</w:t>
            </w:r>
          </w:p>
        </w:tc>
        <w:tc>
          <w:tcPr>
            <w:tcW w:w="3260" w:type="dxa"/>
            <w:shd w:val="clear" w:color="auto" w:fill="D9D9D9"/>
          </w:tcPr>
          <w:p w14:paraId="57BA1DEB" w14:textId="77777777" w:rsidR="000544DC" w:rsidRPr="00EA7CB6" w:rsidRDefault="000544DC" w:rsidP="00121F5E">
            <w:pPr>
              <w:pStyle w:val="TableParagraph"/>
              <w:spacing w:before="2"/>
              <w:ind w:left="743"/>
              <w:rPr>
                <w:rFonts w:asciiTheme="minorHAnsi" w:hAnsiTheme="minorHAnsi"/>
                <w:b/>
              </w:rPr>
            </w:pPr>
            <w:r w:rsidRPr="00EA7CB6">
              <w:rPr>
                <w:rFonts w:asciiTheme="minorHAnsi" w:hAnsiTheme="minorHAnsi"/>
                <w:b/>
                <w:spacing w:val="-2"/>
              </w:rPr>
              <w:t>HERRAMIENTAS</w:t>
            </w:r>
          </w:p>
        </w:tc>
        <w:tc>
          <w:tcPr>
            <w:tcW w:w="3356" w:type="dxa"/>
            <w:shd w:val="clear" w:color="auto" w:fill="D9D9D9"/>
          </w:tcPr>
          <w:p w14:paraId="1A1A93EB" w14:textId="77777777" w:rsidR="000544DC" w:rsidRPr="00EA7CB6" w:rsidRDefault="000544DC" w:rsidP="00121F5E">
            <w:pPr>
              <w:pStyle w:val="TableParagraph"/>
              <w:spacing w:before="2"/>
              <w:ind w:left="707"/>
              <w:rPr>
                <w:rFonts w:asciiTheme="minorHAnsi" w:hAnsiTheme="minorHAnsi"/>
                <w:b/>
              </w:rPr>
            </w:pPr>
            <w:r w:rsidRPr="00EA7CB6">
              <w:rPr>
                <w:rFonts w:asciiTheme="minorHAnsi" w:hAnsiTheme="minorHAnsi"/>
                <w:b/>
                <w:spacing w:val="-2"/>
              </w:rPr>
              <w:t>MATERIALES</w:t>
            </w:r>
          </w:p>
        </w:tc>
      </w:tr>
      <w:tr w:rsidR="000544DC" w:rsidRPr="00EA7CB6" w14:paraId="45E4DB7A" w14:textId="77777777" w:rsidTr="00121F5E">
        <w:trPr>
          <w:trHeight w:val="2037"/>
        </w:trPr>
        <w:tc>
          <w:tcPr>
            <w:tcW w:w="2576" w:type="dxa"/>
          </w:tcPr>
          <w:p w14:paraId="65C0C074" w14:textId="5D54BC8E" w:rsidR="000544DC" w:rsidRPr="00EA7CB6" w:rsidRDefault="000544DC" w:rsidP="00121F5E">
            <w:pPr>
              <w:pStyle w:val="TableParagraph"/>
              <w:spacing w:before="62"/>
              <w:ind w:left="57"/>
              <w:rPr>
                <w:rFonts w:asciiTheme="minorHAnsi" w:hAnsiTheme="minorHAnsi"/>
                <w:sz w:val="16"/>
              </w:rPr>
            </w:pPr>
          </w:p>
        </w:tc>
        <w:tc>
          <w:tcPr>
            <w:tcW w:w="3260" w:type="dxa"/>
          </w:tcPr>
          <w:p w14:paraId="2EA41DA0" w14:textId="77777777" w:rsidR="000544DC" w:rsidRPr="00EA7CB6" w:rsidRDefault="000544DC" w:rsidP="00121F5E">
            <w:pPr>
              <w:pStyle w:val="TableParagraph"/>
              <w:spacing w:before="1"/>
              <w:rPr>
                <w:rFonts w:asciiTheme="minorHAnsi" w:hAnsiTheme="minorHAnsi"/>
                <w:b/>
              </w:rPr>
            </w:pPr>
          </w:p>
          <w:p w14:paraId="1091C98F" w14:textId="008DDADD" w:rsidR="00F6731B" w:rsidRPr="00EA7CB6" w:rsidRDefault="00F6731B" w:rsidP="000544DC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  <w:tab w:val="left" w:pos="287"/>
              </w:tabs>
              <w:ind w:right="121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  <w:color w:val="000000"/>
              </w:rPr>
              <w:t>Pie de Rey o Vernier 6 ó 8.</w:t>
            </w:r>
          </w:p>
          <w:p w14:paraId="56626CDB" w14:textId="65BA8D1D" w:rsidR="000544DC" w:rsidRPr="00EA7CB6" w:rsidRDefault="000544DC" w:rsidP="00D6526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121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</w:rPr>
              <w:t>Formato</w:t>
            </w:r>
            <w:r w:rsidRPr="00EA7CB6">
              <w:rPr>
                <w:rFonts w:asciiTheme="minorHAnsi" w:hAnsiTheme="minorHAnsi"/>
                <w:spacing w:val="-6"/>
              </w:rPr>
              <w:t xml:space="preserve"> </w:t>
            </w:r>
            <w:r w:rsidRPr="00EA7CB6">
              <w:rPr>
                <w:rFonts w:asciiTheme="minorHAnsi" w:hAnsiTheme="minorHAnsi"/>
              </w:rPr>
              <w:t>de</w:t>
            </w:r>
            <w:r w:rsidRPr="00EA7CB6">
              <w:rPr>
                <w:rFonts w:asciiTheme="minorHAnsi" w:hAnsiTheme="minorHAnsi"/>
                <w:spacing w:val="-8"/>
              </w:rPr>
              <w:t xml:space="preserve"> </w:t>
            </w:r>
            <w:r w:rsidRPr="00EA7CB6">
              <w:rPr>
                <w:rFonts w:asciiTheme="minorHAnsi" w:hAnsiTheme="minorHAnsi"/>
              </w:rPr>
              <w:t>vale</w:t>
            </w:r>
            <w:r w:rsidRPr="00EA7CB6">
              <w:rPr>
                <w:rFonts w:asciiTheme="minorHAnsi" w:hAnsiTheme="minorHAnsi"/>
                <w:spacing w:val="-6"/>
              </w:rPr>
              <w:t xml:space="preserve"> </w:t>
            </w:r>
            <w:r w:rsidRPr="00EA7CB6">
              <w:rPr>
                <w:rFonts w:asciiTheme="minorHAnsi" w:hAnsiTheme="minorHAnsi"/>
              </w:rPr>
              <w:t>de</w:t>
            </w:r>
            <w:r w:rsidRPr="00EA7CB6">
              <w:rPr>
                <w:rFonts w:asciiTheme="minorHAnsi" w:hAnsiTheme="minorHAnsi"/>
                <w:spacing w:val="-8"/>
              </w:rPr>
              <w:t xml:space="preserve"> </w:t>
            </w:r>
            <w:r w:rsidRPr="00EA7CB6">
              <w:rPr>
                <w:rFonts w:asciiTheme="minorHAnsi" w:hAnsiTheme="minorHAnsi"/>
              </w:rPr>
              <w:t>salida</w:t>
            </w:r>
            <w:r w:rsidRPr="00EA7CB6">
              <w:rPr>
                <w:rFonts w:asciiTheme="minorHAnsi" w:hAnsiTheme="minorHAnsi"/>
                <w:spacing w:val="-6"/>
              </w:rPr>
              <w:t xml:space="preserve"> </w:t>
            </w:r>
            <w:r w:rsidRPr="00EA7CB6">
              <w:rPr>
                <w:rFonts w:asciiTheme="minorHAnsi" w:hAnsiTheme="minorHAnsi"/>
              </w:rPr>
              <w:t xml:space="preserve">de </w:t>
            </w:r>
            <w:r w:rsidRPr="00EA7CB6">
              <w:rPr>
                <w:rFonts w:asciiTheme="minorHAnsi" w:hAnsiTheme="minorHAnsi"/>
                <w:spacing w:val="-2"/>
              </w:rPr>
              <w:t>aceros.</w:t>
            </w:r>
          </w:p>
          <w:p w14:paraId="18F6EA8C" w14:textId="77777777" w:rsidR="000544DC" w:rsidRPr="00EA7CB6" w:rsidRDefault="000544DC" w:rsidP="000544DC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38"/>
              <w:ind w:left="286" w:hanging="229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</w:rPr>
              <w:t>Barriles</w:t>
            </w:r>
            <w:r w:rsidRPr="00EA7CB6">
              <w:rPr>
                <w:rFonts w:asciiTheme="minorHAnsi" w:hAnsiTheme="minorHAnsi"/>
                <w:spacing w:val="-2"/>
              </w:rPr>
              <w:t xml:space="preserve"> </w:t>
            </w:r>
            <w:r w:rsidRPr="00EA7CB6">
              <w:rPr>
                <w:rFonts w:asciiTheme="minorHAnsi" w:hAnsiTheme="minorHAnsi"/>
              </w:rPr>
              <w:t>de</w:t>
            </w:r>
            <w:r w:rsidRPr="00EA7CB6">
              <w:rPr>
                <w:rFonts w:asciiTheme="minorHAnsi" w:hAnsiTheme="minorHAnsi"/>
                <w:spacing w:val="-4"/>
              </w:rPr>
              <w:t xml:space="preserve"> </w:t>
            </w:r>
            <w:r w:rsidRPr="00EA7CB6">
              <w:rPr>
                <w:rFonts w:asciiTheme="minorHAnsi" w:hAnsiTheme="minorHAnsi"/>
                <w:spacing w:val="-2"/>
              </w:rPr>
              <w:t>segregación</w:t>
            </w:r>
          </w:p>
        </w:tc>
        <w:tc>
          <w:tcPr>
            <w:tcW w:w="3356" w:type="dxa"/>
          </w:tcPr>
          <w:p w14:paraId="5390C04B" w14:textId="77777777" w:rsidR="000544DC" w:rsidRPr="00EA7CB6" w:rsidRDefault="000544DC" w:rsidP="00121F5E">
            <w:pPr>
              <w:pStyle w:val="TableParagraph"/>
              <w:spacing w:before="39"/>
              <w:rPr>
                <w:rFonts w:asciiTheme="minorHAnsi" w:hAnsiTheme="minorHAnsi"/>
                <w:b/>
              </w:rPr>
            </w:pPr>
          </w:p>
          <w:p w14:paraId="732DE95D" w14:textId="77777777" w:rsidR="000544DC" w:rsidRPr="00EA7CB6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left="285" w:hanging="229"/>
              <w:rPr>
                <w:rFonts w:asciiTheme="minorHAnsi" w:hAnsiTheme="minorHAnsi"/>
                <w:sz w:val="16"/>
              </w:rPr>
            </w:pPr>
            <w:r w:rsidRPr="00EA7CB6">
              <w:rPr>
                <w:rFonts w:asciiTheme="minorHAnsi" w:hAnsiTheme="minorHAnsi"/>
              </w:rPr>
              <w:t>Brocas</w:t>
            </w:r>
            <w:r w:rsidRPr="00EA7CB6">
              <w:rPr>
                <w:rFonts w:asciiTheme="minorHAnsi" w:hAnsiTheme="minorHAnsi"/>
                <w:spacing w:val="-2"/>
              </w:rPr>
              <w:t xml:space="preserve"> </w:t>
            </w:r>
            <w:r w:rsidRPr="00EA7CB6">
              <w:rPr>
                <w:rFonts w:asciiTheme="minorHAnsi" w:hAnsiTheme="minorHAnsi"/>
              </w:rPr>
              <w:t>y</w:t>
            </w:r>
            <w:r w:rsidRPr="00EA7CB6">
              <w:rPr>
                <w:rFonts w:asciiTheme="minorHAnsi" w:hAnsiTheme="minorHAnsi"/>
                <w:spacing w:val="-3"/>
              </w:rPr>
              <w:t xml:space="preserve"> </w:t>
            </w:r>
            <w:r w:rsidRPr="00EA7CB6">
              <w:rPr>
                <w:rFonts w:asciiTheme="minorHAnsi" w:hAnsiTheme="minorHAnsi"/>
                <w:spacing w:val="-2"/>
              </w:rPr>
              <w:t>rimadoras</w:t>
            </w:r>
          </w:p>
          <w:p w14:paraId="435E991C" w14:textId="77777777" w:rsidR="000544DC" w:rsidRPr="00EA7CB6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8"/>
              <w:ind w:left="285" w:hanging="282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  <w:spacing w:val="-2"/>
              </w:rPr>
              <w:t>Coupling</w:t>
            </w:r>
          </w:p>
          <w:p w14:paraId="1F24989F" w14:textId="77777777" w:rsidR="000544DC" w:rsidRPr="00EA7CB6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7"/>
              <w:ind w:left="285" w:hanging="282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  <w:spacing w:val="-4"/>
              </w:rPr>
              <w:t>Shank</w:t>
            </w:r>
          </w:p>
          <w:p w14:paraId="1452C21B" w14:textId="77777777" w:rsidR="000544DC" w:rsidRPr="00EA7CB6" w:rsidRDefault="000544DC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8"/>
              <w:ind w:left="285" w:hanging="282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  <w:spacing w:val="-2"/>
              </w:rPr>
              <w:t>Barra</w:t>
            </w:r>
          </w:p>
          <w:p w14:paraId="59FFD03F" w14:textId="68624622" w:rsidR="00F6731B" w:rsidRPr="00EA7CB6" w:rsidRDefault="00F6731B" w:rsidP="000544D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8"/>
              <w:ind w:left="285" w:hanging="282"/>
              <w:rPr>
                <w:rFonts w:asciiTheme="minorHAnsi" w:hAnsiTheme="minorHAnsi"/>
              </w:rPr>
            </w:pPr>
            <w:r w:rsidRPr="00EA7CB6">
              <w:rPr>
                <w:rFonts w:asciiTheme="minorHAnsi" w:hAnsiTheme="minorHAnsi"/>
                <w:spacing w:val="-2"/>
              </w:rPr>
              <w:t>Cuaderno de Apuntes</w:t>
            </w:r>
          </w:p>
        </w:tc>
      </w:tr>
    </w:tbl>
    <w:p w14:paraId="77C4A1F2" w14:textId="77777777" w:rsidR="000544DC" w:rsidRDefault="000544DC" w:rsidP="000544DC">
      <w:pPr>
        <w:pStyle w:val="BodyText"/>
        <w:rPr>
          <w:rFonts w:ascii="Arial"/>
          <w:b/>
          <w:sz w:val="22"/>
        </w:rPr>
      </w:pPr>
    </w:p>
    <w:p w14:paraId="1ECFF357" w14:textId="77777777" w:rsidR="000544DC" w:rsidRPr="00E20386" w:rsidRDefault="000544DC" w:rsidP="00DB4CB5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spacing w:before="1" w:after="0" w:line="240" w:lineRule="auto"/>
        <w:ind w:left="806" w:hanging="626"/>
        <w:contextualSpacing w:val="0"/>
        <w:jc w:val="left"/>
        <w:rPr>
          <w:rFonts w:ascii="Arial"/>
          <w:b/>
          <w:lang w:val="es-ES"/>
        </w:rPr>
      </w:pPr>
      <w:r w:rsidRPr="000544DC">
        <w:rPr>
          <w:rFonts w:ascii="Arial"/>
          <w:b/>
          <w:lang w:val="es-ES"/>
        </w:rPr>
        <w:t>PROCEDIMIENTO,</w:t>
      </w:r>
      <w:r w:rsidRPr="000544DC">
        <w:rPr>
          <w:rFonts w:ascii="Arial"/>
          <w:b/>
          <w:spacing w:val="-12"/>
          <w:lang w:val="es-ES"/>
        </w:rPr>
        <w:t xml:space="preserve"> </w:t>
      </w:r>
      <w:r w:rsidRPr="000544DC">
        <w:rPr>
          <w:rFonts w:ascii="Arial"/>
          <w:b/>
          <w:lang w:val="es-ES"/>
        </w:rPr>
        <w:t>RIESGO/ASPECTO</w:t>
      </w:r>
      <w:r w:rsidRPr="000544DC">
        <w:rPr>
          <w:rFonts w:ascii="Arial"/>
          <w:b/>
          <w:spacing w:val="-7"/>
          <w:lang w:val="es-ES"/>
        </w:rPr>
        <w:t xml:space="preserve"> </w:t>
      </w:r>
      <w:r w:rsidRPr="000544DC">
        <w:rPr>
          <w:rFonts w:ascii="Arial"/>
          <w:b/>
          <w:lang w:val="es-ES"/>
        </w:rPr>
        <w:t>Y</w:t>
      </w:r>
      <w:r w:rsidRPr="000544DC">
        <w:rPr>
          <w:rFonts w:ascii="Arial"/>
          <w:b/>
          <w:spacing w:val="-11"/>
          <w:lang w:val="es-ES"/>
        </w:rPr>
        <w:t xml:space="preserve"> </w:t>
      </w:r>
      <w:r w:rsidRPr="000544DC">
        <w:rPr>
          <w:rFonts w:ascii="Arial"/>
          <w:b/>
          <w:lang w:val="es-ES"/>
        </w:rPr>
        <w:t>MEDIDAS</w:t>
      </w:r>
      <w:r w:rsidRPr="000544DC">
        <w:rPr>
          <w:rFonts w:ascii="Arial"/>
          <w:b/>
          <w:spacing w:val="-8"/>
          <w:lang w:val="es-ES"/>
        </w:rPr>
        <w:t xml:space="preserve"> </w:t>
      </w:r>
      <w:r w:rsidRPr="000544DC">
        <w:rPr>
          <w:rFonts w:ascii="Arial"/>
          <w:b/>
          <w:spacing w:val="-2"/>
          <w:lang w:val="es-ES"/>
        </w:rPr>
        <w:t>PREVENTIVAS</w:t>
      </w:r>
    </w:p>
    <w:p w14:paraId="71B1F358" w14:textId="77777777" w:rsidR="00E20386" w:rsidRDefault="00E20386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0E1013FC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107C14CD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66BAAFE9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2088CB04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68AD02F2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33CCFD2B" w14:textId="77777777" w:rsidR="00021635" w:rsidRDefault="00021635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p w14:paraId="5C8A1160" w14:textId="77777777" w:rsidR="006B2014" w:rsidRDefault="006B2014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tbl>
      <w:tblPr>
        <w:tblW w:w="11140" w:type="dxa"/>
        <w:tblInd w:w="-820" w:type="dxa"/>
        <w:tblLook w:val="04A0" w:firstRow="1" w:lastRow="0" w:firstColumn="1" w:lastColumn="0" w:noHBand="0" w:noVBand="1"/>
      </w:tblPr>
      <w:tblGrid>
        <w:gridCol w:w="3940"/>
        <w:gridCol w:w="3320"/>
        <w:gridCol w:w="3880"/>
      </w:tblGrid>
      <w:tr w:rsidR="00E20386" w:rsidRPr="00E20386" w14:paraId="5AC39369" w14:textId="77777777" w:rsidTr="00E20386">
        <w:trPr>
          <w:trHeight w:val="77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91C2D" w14:textId="77777777" w:rsidR="00E20386" w:rsidRPr="001C0025" w:rsidRDefault="00E20386" w:rsidP="00E2038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PASOS SECUENCIALES DE TRABAJO SEGURO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AB487" w14:textId="77777777" w:rsidR="00E20386" w:rsidRPr="001C0025" w:rsidRDefault="00E20386" w:rsidP="00E20386">
            <w:pPr>
              <w:spacing w:after="0" w:line="240" w:lineRule="auto"/>
              <w:ind w:firstLineChars="300" w:firstLine="663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RIESGO/ASPECTO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4C7223" w14:textId="77777777" w:rsidR="00E20386" w:rsidRPr="001C0025" w:rsidRDefault="00E20386" w:rsidP="00E20386">
            <w:pPr>
              <w:spacing w:after="0" w:line="240" w:lineRule="auto"/>
              <w:ind w:firstLineChars="200" w:firstLine="442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MEDIDAS PREVENTIVAS</w:t>
            </w:r>
          </w:p>
        </w:tc>
      </w:tr>
      <w:tr w:rsidR="00E20386" w:rsidRPr="00D65260" w14:paraId="1F9650A7" w14:textId="77777777" w:rsidTr="00E20386">
        <w:trPr>
          <w:trHeight w:val="254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1629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</w:pPr>
            <w:r w:rsidRPr="00ED0767">
              <w:rPr>
                <w:rFonts w:eastAsia="Times New Roman" w:cs="Arial MT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lastRenderedPageBreak/>
              <w:t>4.1</w:t>
            </w:r>
            <w:r w:rsidRPr="001C0025">
              <w:rPr>
                <w:rFonts w:eastAsia="Times New Roman" w:cs="Arial MT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El personal realizará la inspección del área de trabajo donde se realiza la entrega de los aceros de perforación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F5C5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Iluminación.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Materiales apilados (aceros de perforación) y/o en desorden en área de tránsito peatonal.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De ser el caso, usar el medidor de gases para la liberación del área.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1A3600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Condiciones de iluminación de acuerdo con el anexo 37 del D.S.024-2016 E.M. de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responsabilidad del encargado del área.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Verificar apilamiento de material en caballetes asignados y no exponerse a zonas inseguras.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Verificar orden y limpieza del área e indicar las desviaciones al responsable. Uso de epps.</w:t>
            </w:r>
          </w:p>
        </w:tc>
      </w:tr>
      <w:tr w:rsidR="00E20386" w:rsidRPr="00BF667B" w14:paraId="369CA4AD" w14:textId="77777777" w:rsidTr="00E20386">
        <w:trPr>
          <w:trHeight w:val="137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E86A" w14:textId="014D93A5" w:rsidR="00E20386" w:rsidRPr="001C0025" w:rsidRDefault="00E20386" w:rsidP="00ED0767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D0767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4.2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Registrar la entrega de aceros nuevos a los operadores (vales de salida de aceros), estos deberán ser firmados por el operador y/o jefe de guardia, y personal </w:t>
            </w:r>
            <w:r w:rsidR="00C00B33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Boart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para la conformidad de entrega.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21DF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Manipulación de materiales (aceros de perforación)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D290D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Verificar e inspeccionar área de trabajo. Para la manipulación de materiales no exceder peso de la carga máxima de 25 kg, por persona, uso de guantes.</w:t>
            </w:r>
          </w:p>
        </w:tc>
      </w:tr>
      <w:tr w:rsidR="00E20386" w:rsidRPr="00BF667B" w14:paraId="47A181CB" w14:textId="77777777" w:rsidTr="00E20386">
        <w:trPr>
          <w:trHeight w:val="61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493B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21BF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Obstáculos en el piso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F508A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Realizar previamente Orden y limpieza.</w:t>
            </w:r>
          </w:p>
        </w:tc>
      </w:tr>
      <w:tr w:rsidR="00E20386" w:rsidRPr="00BF667B" w14:paraId="490D8AC3" w14:textId="77777777" w:rsidTr="00E20386">
        <w:trPr>
          <w:trHeight w:val="109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D2369" w14:textId="641086B0" w:rsidR="00E20386" w:rsidRPr="001C0025" w:rsidRDefault="00E20386" w:rsidP="00ED0767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ED0767">
              <w:rPr>
                <w:rFonts w:eastAsia="Times New Roman" w:cs="Arial MT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4.2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.La entrega de brocas nuevas es únicamente a los operadores con su respectivo cambio, ya sea por vida útil o descarte</w:t>
            </w:r>
            <w:r w:rsidR="00775101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prematuro.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Acumular las brocas usadas en barriles asignados para esta actividad.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44BE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Manipulación de materiales (aceros de perforación)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DFF72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Verificar e inspeccionar área de trabajo.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Para la manipulación de materiales no exceder peso de la carga máxima de 25 kg, por persona, uso de guantes.</w:t>
            </w:r>
          </w:p>
        </w:tc>
      </w:tr>
      <w:tr w:rsidR="00E20386" w:rsidRPr="00BF667B" w14:paraId="240CBBDE" w14:textId="77777777" w:rsidTr="00E20386">
        <w:trPr>
          <w:trHeight w:val="42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12638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01D9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Obstáculos en el piso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778A98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Realizar previamente Orden y limpieza.</w:t>
            </w:r>
          </w:p>
        </w:tc>
      </w:tr>
      <w:tr w:rsidR="00E20386" w:rsidRPr="00BF667B" w14:paraId="0649D386" w14:textId="77777777" w:rsidTr="00E20386">
        <w:trPr>
          <w:trHeight w:val="81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F48A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1127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Levantamiento de materiales pesados.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Iluminación del área de trabajo.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FAF6E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No exceder la carga mayor a 25 kg, uso de guantes</w:t>
            </w:r>
          </w:p>
        </w:tc>
      </w:tr>
      <w:tr w:rsidR="00E20386" w:rsidRPr="00BF667B" w14:paraId="5D06EC44" w14:textId="77777777" w:rsidTr="00E20386">
        <w:trPr>
          <w:trHeight w:val="2276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76DF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775101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4.4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Los aceros que son entregados a los equipos en labor, se tiene que registrar en los vales de atención, cargar el acero a la camioneta, en el caso de barras de mayor longitud se procede a sujetarlos correctamente y colocar cinta roja al final de la barra sobresalida.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35E2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Caída de rocas con vehículo en marcha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Choque, colisiones, despistes.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CCF606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No ingresar a zonas con sostenimiento deficientes.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No exceder los límites de velocidad y respetar el RITRA.</w:t>
            </w:r>
          </w:p>
        </w:tc>
      </w:tr>
      <w:tr w:rsidR="00E20386" w:rsidRPr="00E20386" w14:paraId="7A2C16A2" w14:textId="77777777" w:rsidTr="00E20386">
        <w:trPr>
          <w:trHeight w:val="2609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CD5C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775101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4.5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El personal técnico debe de tener la ubicación exacta de la labor y solicitar referencia en el caso de no ubicarse correctamente, teniendo esta información se procederá con el traslado del acero haciendo uso de sus equipos de protección y comunicación.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2867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Interacción con vehículos y/o equipos pesados.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Interacción con peatones.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3B323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No exceder los límites de velocidad y respetar el RITRA.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Dar preferencia al peatón</w:t>
            </w:r>
          </w:p>
        </w:tc>
      </w:tr>
      <w:tr w:rsidR="00E20386" w:rsidRPr="00BF667B" w14:paraId="014E809D" w14:textId="77777777" w:rsidTr="00E20386">
        <w:trPr>
          <w:trHeight w:val="125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4BA7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775101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lastRenderedPageBreak/>
              <w:t>4.6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Una vez llegado a la labor el personal buscará el lugar adecuado para el estacionamiento de la camioneta, dando cumplimiento al RITRA.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F073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Interacción con vehículos y/o equipos pesados.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Interacción con peatones.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44611D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No exceder los límites de velocidad y respetar el RITRA.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No estacionarse en pendiente o en lugares con excesiva presencia de agua.</w:t>
            </w:r>
          </w:p>
        </w:tc>
      </w:tr>
      <w:tr w:rsidR="00E20386" w:rsidRPr="00BF667B" w14:paraId="52662727" w14:textId="77777777" w:rsidTr="00E20386">
        <w:trPr>
          <w:trHeight w:val="15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A9CD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775101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4.7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El personal realiza el transporte del acero de forma manual hasta el equipo, para el cual solicitará permiso al operador para el ingreso a su labor y realizará la entrega al operador o ayudante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021A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Cargas mayores a 25 Kg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Interacción humana con el equipo.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Atropello.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88293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Trasladar cargas mayores de 25 Kg entre dos personas.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Solicitar autorización de ingreso al operador.</w:t>
            </w:r>
          </w:p>
        </w:tc>
      </w:tr>
      <w:tr w:rsidR="00E20386" w:rsidRPr="00BF667B" w14:paraId="6F4C420F" w14:textId="77777777" w:rsidTr="00E20386">
        <w:trPr>
          <w:trHeight w:val="20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F6A2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F77BE9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4.8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Si el acero de perforación de cambio no cumplió su vida útil (rotura, doblado, plantado, pérdida física y extracción) es considerado como descarte prematuro. Debe tomarse evidencias fotográficas de los hallazgos para determinar y sustentar el tipo de descarte. Se emitirá el informe técnico correspondiente.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7B2B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Generación de residuos sólidos (aceros, cartones, sunchos, cajas de madera)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F4040E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Segregación en los centros de acopio (Color azul, negro, amarillo)</w:t>
            </w:r>
          </w:p>
        </w:tc>
      </w:tr>
      <w:tr w:rsidR="00E20386" w:rsidRPr="00BF667B" w14:paraId="66AC9B6B" w14:textId="77777777" w:rsidTr="00E20386">
        <w:trPr>
          <w:trHeight w:val="20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2365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F77BE9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4.9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El acero atendido en labor es con su respectivo cambio, el personal procederá a cargar este a la camioneta, para ser transportado a nuestro taller y ser descargado en el punto de acopio o almacenamiento provisional para su posterior evacuación por el área responsable.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D3E7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Cargas mayores a 25 Kg. 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Caída al mismo nivel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C70235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Trasladar cargas mayores de 25 Kg entre dos personas.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Transitar por áreas sin obstáculos.</w:t>
            </w:r>
          </w:p>
        </w:tc>
      </w:tr>
      <w:tr w:rsidR="00E20386" w:rsidRPr="00BF667B" w14:paraId="02F45368" w14:textId="77777777" w:rsidTr="00E20386">
        <w:trPr>
          <w:trHeight w:val="125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354DB" w14:textId="4C957A64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F77BE9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4.10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Cuando un acero nuevo es solicitado en labor, y el personal </w:t>
            </w:r>
            <w:r w:rsidR="00F916D8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de BLY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determina que no es necesario el cambio, previa evaluación técnica, devuelve al ítem al taller de afilado.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0822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t>Manipulación de materiales (aceros de perforación)</w:t>
            </w:r>
            <w:r w:rsidRPr="001C0025">
              <w:rPr>
                <w:rFonts w:eastAsia="Times New Roman" w:cs="Arial MT"/>
                <w:kern w:val="0"/>
                <w:sz w:val="22"/>
                <w:szCs w:val="22"/>
                <w:lang w:val="es-ES"/>
                <w14:ligatures w14:val="none"/>
              </w:rPr>
              <w:br/>
              <w:t>Cargas mayores a 25 Kg. Caída al mismo nivel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23F17E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Trasladar cargas mayores de 25 Kg entre dos personas.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br/>
              <w:t>Transitar por áreas sin obstáculos.</w:t>
            </w:r>
          </w:p>
        </w:tc>
      </w:tr>
      <w:tr w:rsidR="00E20386" w:rsidRPr="00BF667B" w14:paraId="2B065F4F" w14:textId="77777777" w:rsidTr="00E20386">
        <w:trPr>
          <w:trHeight w:val="91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306E15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FA5C47">
              <w:rPr>
                <w:rFonts w:eastAsia="Times New Roman" w:cs="Arial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4.11</w:t>
            </w: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 xml:space="preserve"> Orden y limpieza finalizando la entrega de los aceros de perforación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FC0967" w14:textId="77777777" w:rsidR="00E20386" w:rsidRPr="001C0025" w:rsidRDefault="00E20386" w:rsidP="00E20386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Generación de residuos sólidos (Cartones, sunchos, cajas de madera)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182DE" w14:textId="77777777" w:rsidR="00E20386" w:rsidRPr="001C0025" w:rsidRDefault="00E20386" w:rsidP="00E20386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</w:pPr>
            <w:r w:rsidRPr="001C0025">
              <w:rPr>
                <w:rFonts w:eastAsia="Times New Roman" w:cs="Arial"/>
                <w:kern w:val="0"/>
                <w:sz w:val="22"/>
                <w:szCs w:val="22"/>
                <w:lang w:val="es-ES"/>
                <w14:ligatures w14:val="none"/>
              </w:rPr>
              <w:t>Segregación en los centros de acopio (Color azul, negro, amarillo)</w:t>
            </w:r>
          </w:p>
        </w:tc>
      </w:tr>
    </w:tbl>
    <w:p w14:paraId="7BD235A1" w14:textId="77777777" w:rsidR="00DB4CB5" w:rsidRPr="001C0025" w:rsidRDefault="00DB4CB5" w:rsidP="00DB4CB5">
      <w:pPr>
        <w:pStyle w:val="ListParagraph"/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left="806"/>
        <w:contextualSpacing w:val="0"/>
        <w:jc w:val="right"/>
        <w:rPr>
          <w:b/>
          <w:spacing w:val="-2"/>
          <w:lang w:val="es-PE"/>
        </w:rPr>
      </w:pPr>
    </w:p>
    <w:p w14:paraId="6BC1F560" w14:textId="77777777" w:rsidR="00DB4CB5" w:rsidRPr="001C0025" w:rsidRDefault="00DB4CB5" w:rsidP="00DB4CB5">
      <w:pPr>
        <w:pStyle w:val="ListParagraph"/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left="806"/>
        <w:contextualSpacing w:val="0"/>
        <w:jc w:val="right"/>
        <w:rPr>
          <w:b/>
          <w:spacing w:val="-2"/>
          <w:lang w:val="es-PE"/>
        </w:rPr>
      </w:pPr>
    </w:p>
    <w:p w14:paraId="2E533E61" w14:textId="7A4673B7" w:rsidR="00E655FE" w:rsidRPr="001C0025" w:rsidRDefault="00E655FE" w:rsidP="00DB4CB5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spacing w:before="1" w:after="0" w:line="240" w:lineRule="auto"/>
        <w:ind w:left="806" w:hanging="626"/>
        <w:contextualSpacing w:val="0"/>
        <w:jc w:val="left"/>
        <w:rPr>
          <w:b/>
          <w:spacing w:val="-2"/>
        </w:rPr>
      </w:pPr>
      <w:r w:rsidRPr="001C0025">
        <w:rPr>
          <w:b/>
          <w:spacing w:val="-2"/>
        </w:rPr>
        <w:t>RESTRICCIONES.</w:t>
      </w:r>
    </w:p>
    <w:p w14:paraId="4A8CC8A2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</w:rPr>
      </w:pPr>
      <w:r w:rsidRPr="001C0025">
        <w:rPr>
          <w:rFonts w:cs="Arial"/>
          <w:lang w:val="es-ES"/>
        </w:rPr>
        <w:t>Prohibido iniciar la actividad si no se cuenta con las herramientas de gestión debidamente</w:t>
      </w:r>
      <w:r w:rsidRPr="001C0025">
        <w:rPr>
          <w:rFonts w:cs="Arial"/>
          <w:spacing w:val="-59"/>
          <w:lang w:val="es-ES"/>
        </w:rPr>
        <w:t xml:space="preserve"> </w:t>
      </w:r>
      <w:r w:rsidRPr="001C0025">
        <w:rPr>
          <w:rFonts w:cs="Arial"/>
          <w:lang w:val="es-ES"/>
        </w:rPr>
        <w:t>firmadas</w:t>
      </w:r>
      <w:r w:rsidRPr="001C0025">
        <w:rPr>
          <w:rFonts w:cs="Arial"/>
          <w:spacing w:val="-4"/>
          <w:lang w:val="es-ES"/>
        </w:rPr>
        <w:t xml:space="preserve"> </w:t>
      </w:r>
      <w:r w:rsidRPr="001C0025">
        <w:rPr>
          <w:rFonts w:cs="Arial"/>
          <w:lang w:val="es-ES"/>
        </w:rPr>
        <w:t>por la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supervisión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(Orden</w:t>
      </w:r>
      <w:r w:rsidRPr="001C0025">
        <w:rPr>
          <w:rFonts w:cs="Arial"/>
          <w:spacing w:val="-4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3"/>
          <w:lang w:val="es-ES"/>
        </w:rPr>
        <w:t xml:space="preserve"> </w:t>
      </w:r>
      <w:r w:rsidRPr="001C0025">
        <w:rPr>
          <w:rFonts w:cs="Arial"/>
          <w:lang w:val="es-ES"/>
        </w:rPr>
        <w:t>trabajo,</w:t>
      </w:r>
      <w:r w:rsidRPr="001C0025">
        <w:rPr>
          <w:rFonts w:cs="Arial"/>
          <w:spacing w:val="-3"/>
          <w:lang w:val="es-ES"/>
        </w:rPr>
        <w:t xml:space="preserve"> </w:t>
      </w:r>
      <w:r w:rsidRPr="001C0025">
        <w:rPr>
          <w:rFonts w:cs="Arial"/>
          <w:lang w:val="es-ES"/>
        </w:rPr>
        <w:t>Iperc Continuo,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Check</w:t>
      </w:r>
      <w:r w:rsidRPr="001C0025">
        <w:rPr>
          <w:rFonts w:cs="Arial"/>
          <w:spacing w:val="-3"/>
          <w:lang w:val="es-ES"/>
        </w:rPr>
        <w:t xml:space="preserve"> </w:t>
      </w:r>
      <w:r w:rsidRPr="001C0025">
        <w:rPr>
          <w:rFonts w:cs="Arial"/>
          <w:lang w:val="es-ES"/>
        </w:rPr>
        <w:t>list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labor.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</w:rPr>
        <w:t>Etc.).</w:t>
      </w:r>
    </w:p>
    <w:p w14:paraId="15F9CDF0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lang w:val="es-ES"/>
        </w:rPr>
        <w:t>En</w:t>
      </w:r>
      <w:r w:rsidRPr="001C0025">
        <w:rPr>
          <w:rFonts w:cs="Arial"/>
          <w:spacing w:val="28"/>
          <w:lang w:val="es-ES"/>
        </w:rPr>
        <w:t xml:space="preserve"> </w:t>
      </w:r>
      <w:r w:rsidRPr="001C0025">
        <w:rPr>
          <w:rFonts w:cs="Arial"/>
          <w:lang w:val="es-ES"/>
        </w:rPr>
        <w:t>caso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que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haya</w:t>
      </w:r>
      <w:r w:rsidRPr="001C0025">
        <w:rPr>
          <w:rFonts w:cs="Arial"/>
          <w:spacing w:val="19"/>
          <w:lang w:val="es-ES"/>
        </w:rPr>
        <w:t xml:space="preserve"> </w:t>
      </w:r>
      <w:r w:rsidRPr="001C0025">
        <w:rPr>
          <w:rFonts w:cs="Arial"/>
          <w:lang w:val="es-ES"/>
        </w:rPr>
        <w:t>más</w:t>
      </w:r>
      <w:r w:rsidRPr="001C0025">
        <w:rPr>
          <w:rFonts w:cs="Arial"/>
          <w:spacing w:val="28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3</w:t>
      </w:r>
      <w:r w:rsidRPr="001C0025">
        <w:rPr>
          <w:rFonts w:cs="Arial"/>
          <w:spacing w:val="21"/>
          <w:lang w:val="es-ES"/>
        </w:rPr>
        <w:t xml:space="preserve"> </w:t>
      </w:r>
      <w:r w:rsidRPr="001C0025">
        <w:rPr>
          <w:rFonts w:cs="Arial"/>
          <w:lang w:val="es-ES"/>
        </w:rPr>
        <w:t>tiros</w:t>
      </w:r>
      <w:r w:rsidRPr="001C0025">
        <w:rPr>
          <w:rFonts w:cs="Arial"/>
          <w:spacing w:val="24"/>
          <w:lang w:val="es-ES"/>
        </w:rPr>
        <w:t xml:space="preserve"> </w:t>
      </w:r>
      <w:r w:rsidRPr="001C0025">
        <w:rPr>
          <w:rFonts w:cs="Arial"/>
          <w:lang w:val="es-ES"/>
        </w:rPr>
        <w:t>cortados</w:t>
      </w:r>
      <w:r w:rsidRPr="001C0025">
        <w:rPr>
          <w:rFonts w:cs="Arial"/>
          <w:spacing w:val="24"/>
          <w:lang w:val="es-ES"/>
        </w:rPr>
        <w:t xml:space="preserve"> </w:t>
      </w:r>
      <w:r w:rsidRPr="001C0025">
        <w:rPr>
          <w:rFonts w:cs="Arial"/>
          <w:lang w:val="es-ES"/>
        </w:rPr>
        <w:t>la</w:t>
      </w:r>
      <w:r w:rsidRPr="001C0025">
        <w:rPr>
          <w:rFonts w:cs="Arial"/>
          <w:spacing w:val="29"/>
          <w:lang w:val="es-ES"/>
        </w:rPr>
        <w:t xml:space="preserve"> </w:t>
      </w:r>
      <w:r w:rsidRPr="001C0025">
        <w:rPr>
          <w:rFonts w:cs="Arial"/>
          <w:lang w:val="es-ES"/>
        </w:rPr>
        <w:t>eliminación</w:t>
      </w:r>
      <w:r w:rsidRPr="001C0025">
        <w:rPr>
          <w:rFonts w:cs="Arial"/>
          <w:spacing w:val="29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estos</w:t>
      </w:r>
      <w:r w:rsidRPr="001C0025">
        <w:rPr>
          <w:rFonts w:cs="Arial"/>
          <w:spacing w:val="21"/>
          <w:lang w:val="es-ES"/>
        </w:rPr>
        <w:t xml:space="preserve"> </w:t>
      </w:r>
      <w:r w:rsidRPr="001C0025">
        <w:rPr>
          <w:rFonts w:cs="Arial"/>
          <w:lang w:val="es-ES"/>
        </w:rPr>
        <w:t>será</w:t>
      </w:r>
      <w:r w:rsidRPr="001C0025">
        <w:rPr>
          <w:rFonts w:cs="Arial"/>
          <w:spacing w:val="27"/>
          <w:lang w:val="es-ES"/>
        </w:rPr>
        <w:t xml:space="preserve"> </w:t>
      </w:r>
      <w:r w:rsidRPr="001C0025">
        <w:rPr>
          <w:rFonts w:cs="Arial"/>
          <w:lang w:val="es-ES"/>
        </w:rPr>
        <w:t>al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final</w:t>
      </w:r>
      <w:r w:rsidRPr="001C0025">
        <w:rPr>
          <w:rFonts w:cs="Arial"/>
          <w:spacing w:val="25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23"/>
          <w:lang w:val="es-ES"/>
        </w:rPr>
        <w:t xml:space="preserve"> </w:t>
      </w:r>
      <w:r w:rsidRPr="001C0025">
        <w:rPr>
          <w:rFonts w:cs="Arial"/>
          <w:lang w:val="es-ES"/>
        </w:rPr>
        <w:t>la</w:t>
      </w:r>
      <w:r w:rsidRPr="001C0025">
        <w:rPr>
          <w:rFonts w:cs="Arial"/>
          <w:spacing w:val="-58"/>
          <w:lang w:val="es-ES"/>
        </w:rPr>
        <w:t xml:space="preserve"> </w:t>
      </w:r>
      <w:r w:rsidRPr="001C0025">
        <w:rPr>
          <w:rFonts w:cs="Arial"/>
          <w:lang w:val="es-ES"/>
        </w:rPr>
        <w:t>guardia.</w:t>
      </w:r>
    </w:p>
    <w:p w14:paraId="2B5E36EC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spacing w:val="-1"/>
          <w:lang w:val="es-ES"/>
        </w:rPr>
        <w:lastRenderedPageBreak/>
        <w:t>Está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totalmente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prohibido</w:t>
      </w:r>
      <w:r w:rsidRPr="001C0025">
        <w:rPr>
          <w:rFonts w:cs="Arial"/>
          <w:spacing w:val="-12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utilizar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la</w:t>
      </w:r>
      <w:r w:rsidRPr="001C0025">
        <w:rPr>
          <w:rFonts w:cs="Arial"/>
          <w:spacing w:val="-15"/>
          <w:lang w:val="es-ES"/>
        </w:rPr>
        <w:t xml:space="preserve"> </w:t>
      </w:r>
      <w:r w:rsidRPr="001C0025">
        <w:rPr>
          <w:rFonts w:cs="Arial"/>
          <w:lang w:val="es-ES"/>
        </w:rPr>
        <w:t>mecha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que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lang w:val="es-ES"/>
        </w:rPr>
        <w:t>haya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quedado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los</w:t>
      </w:r>
      <w:r w:rsidRPr="001C0025">
        <w:rPr>
          <w:rFonts w:cs="Arial"/>
          <w:spacing w:val="-18"/>
          <w:lang w:val="es-ES"/>
        </w:rPr>
        <w:t xml:space="preserve"> </w:t>
      </w:r>
      <w:r w:rsidRPr="001C0025">
        <w:rPr>
          <w:rFonts w:cs="Arial"/>
          <w:lang w:val="es-ES"/>
        </w:rPr>
        <w:t>tiros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lang w:val="es-ES"/>
        </w:rPr>
        <w:t>cortados,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debiendo</w:t>
      </w:r>
      <w:r w:rsidRPr="001C0025">
        <w:rPr>
          <w:rFonts w:cs="Arial"/>
          <w:spacing w:val="-58"/>
          <w:lang w:val="es-ES"/>
        </w:rPr>
        <w:t xml:space="preserve"> </w:t>
      </w:r>
      <w:r w:rsidRPr="001C0025">
        <w:rPr>
          <w:rFonts w:cs="Arial"/>
          <w:lang w:val="es-ES"/>
        </w:rPr>
        <w:t>utilizar una nueva</w:t>
      </w:r>
      <w:r w:rsidRPr="001C0025">
        <w:rPr>
          <w:rFonts w:cs="Arial"/>
          <w:spacing w:val="-3"/>
          <w:lang w:val="es-ES"/>
        </w:rPr>
        <w:t xml:space="preserve"> </w:t>
      </w:r>
      <w:r w:rsidRPr="001C0025">
        <w:rPr>
          <w:rFonts w:cs="Arial"/>
          <w:lang w:val="es-ES"/>
        </w:rPr>
        <w:t>carga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y mecha para desactivar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los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tiros cortados.</w:t>
      </w:r>
    </w:p>
    <w:p w14:paraId="586DC131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lang w:val="es-ES"/>
        </w:rPr>
        <w:t>Está totalmente prohibido regresar al lugar de disparo hasta que hayan transcurrido por lo</w:t>
      </w:r>
      <w:r w:rsidRPr="001C0025">
        <w:rPr>
          <w:rFonts w:cs="Arial"/>
          <w:spacing w:val="-59"/>
          <w:lang w:val="es-ES"/>
        </w:rPr>
        <w:t xml:space="preserve"> </w:t>
      </w:r>
      <w:r w:rsidRPr="001C0025">
        <w:rPr>
          <w:rFonts w:cs="Arial"/>
          <w:lang w:val="es-ES"/>
        </w:rPr>
        <w:t>menos 30</w:t>
      </w:r>
      <w:r w:rsidRPr="001C0025">
        <w:rPr>
          <w:rFonts w:cs="Arial"/>
          <w:spacing w:val="-4"/>
          <w:lang w:val="es-ES"/>
        </w:rPr>
        <w:t xml:space="preserve"> </w:t>
      </w:r>
      <w:r w:rsidRPr="001C0025">
        <w:rPr>
          <w:rFonts w:cs="Arial"/>
          <w:lang w:val="es-ES"/>
        </w:rPr>
        <w:t>minutos.</w:t>
      </w:r>
    </w:p>
    <w:p w14:paraId="05995D41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spacing w:val="-1"/>
          <w:lang w:val="es-ES"/>
        </w:rPr>
        <w:t>En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caso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de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que</w:t>
      </w:r>
      <w:r w:rsidRPr="001C0025">
        <w:rPr>
          <w:rFonts w:cs="Arial"/>
          <w:spacing w:val="-19"/>
          <w:lang w:val="es-ES"/>
        </w:rPr>
        <w:t xml:space="preserve"> </w:t>
      </w:r>
      <w:r w:rsidRPr="001C0025">
        <w:rPr>
          <w:rFonts w:cs="Arial"/>
          <w:spacing w:val="-1"/>
          <w:lang w:val="es-ES"/>
        </w:rPr>
        <w:t>no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se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escucha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la</w:t>
      </w:r>
      <w:r w:rsidRPr="001C0025">
        <w:rPr>
          <w:rFonts w:cs="Arial"/>
          <w:spacing w:val="-12"/>
          <w:lang w:val="es-ES"/>
        </w:rPr>
        <w:t xml:space="preserve"> </w:t>
      </w:r>
      <w:r w:rsidRPr="001C0025">
        <w:rPr>
          <w:rFonts w:cs="Arial"/>
          <w:lang w:val="es-ES"/>
        </w:rPr>
        <w:t>detonación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del</w:t>
      </w:r>
      <w:r w:rsidRPr="001C0025">
        <w:rPr>
          <w:rFonts w:cs="Arial"/>
          <w:spacing w:val="-15"/>
          <w:lang w:val="es-ES"/>
        </w:rPr>
        <w:t xml:space="preserve"> </w:t>
      </w:r>
      <w:r w:rsidRPr="001C0025">
        <w:rPr>
          <w:rFonts w:cs="Arial"/>
          <w:lang w:val="es-ES"/>
        </w:rPr>
        <w:t>disparo</w:t>
      </w:r>
      <w:r w:rsidRPr="001C0025">
        <w:rPr>
          <w:rFonts w:cs="Arial"/>
          <w:spacing w:val="-12"/>
          <w:lang w:val="es-ES"/>
        </w:rPr>
        <w:t xml:space="preserve"> </w:t>
      </w:r>
      <w:r w:rsidRPr="001C0025">
        <w:rPr>
          <w:rFonts w:cs="Arial"/>
          <w:lang w:val="es-ES"/>
        </w:rPr>
        <w:t>luego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lang w:val="es-ES"/>
        </w:rPr>
        <w:t>10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lang w:val="es-ES"/>
        </w:rPr>
        <w:t>min</w:t>
      </w:r>
      <w:r w:rsidRPr="001C0025">
        <w:rPr>
          <w:rFonts w:cs="Arial"/>
          <w:spacing w:val="-14"/>
          <w:lang w:val="es-ES"/>
        </w:rPr>
        <w:t xml:space="preserve"> </w:t>
      </w:r>
      <w:r w:rsidRPr="001C0025">
        <w:rPr>
          <w:rFonts w:cs="Arial"/>
          <w:lang w:val="es-ES"/>
        </w:rPr>
        <w:t>se</w:t>
      </w:r>
      <w:r w:rsidRPr="001C0025">
        <w:rPr>
          <w:rFonts w:cs="Arial"/>
          <w:spacing w:val="-16"/>
          <w:lang w:val="es-ES"/>
        </w:rPr>
        <w:t xml:space="preserve"> </w:t>
      </w:r>
      <w:r w:rsidRPr="001C0025">
        <w:rPr>
          <w:rFonts w:cs="Arial"/>
          <w:lang w:val="es-ES"/>
        </w:rPr>
        <w:t>necesita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esperar</w:t>
      </w:r>
      <w:r w:rsidRPr="001C0025">
        <w:rPr>
          <w:rFonts w:cs="Arial"/>
          <w:spacing w:val="-58"/>
          <w:lang w:val="es-ES"/>
        </w:rPr>
        <w:t xml:space="preserve">              </w:t>
      </w:r>
      <w:r w:rsidRPr="001C0025">
        <w:rPr>
          <w:rFonts w:cs="Arial"/>
          <w:lang w:val="es-ES"/>
        </w:rPr>
        <w:t>30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min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como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minino para volver</w:t>
      </w:r>
      <w:r w:rsidRPr="001C0025">
        <w:rPr>
          <w:rFonts w:cs="Arial"/>
          <w:spacing w:val="-1"/>
          <w:lang w:val="es-ES"/>
        </w:rPr>
        <w:t xml:space="preserve"> </w:t>
      </w:r>
      <w:r w:rsidRPr="001C0025">
        <w:rPr>
          <w:rFonts w:cs="Arial"/>
          <w:lang w:val="es-ES"/>
        </w:rPr>
        <w:t>a inspeccionar.</w:t>
      </w:r>
    </w:p>
    <w:p w14:paraId="679B4208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lang w:val="es-ES"/>
        </w:rPr>
        <w:t>Prohibido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realizar</w:t>
      </w:r>
      <w:r w:rsidRPr="001C0025">
        <w:rPr>
          <w:rFonts w:cs="Arial"/>
          <w:spacing w:val="-5"/>
          <w:lang w:val="es-ES"/>
        </w:rPr>
        <w:t xml:space="preserve"> </w:t>
      </w:r>
      <w:r w:rsidRPr="001C0025">
        <w:rPr>
          <w:rFonts w:cs="Arial"/>
          <w:lang w:val="es-ES"/>
        </w:rPr>
        <w:t>trabajos</w:t>
      </w:r>
      <w:r w:rsidRPr="001C0025">
        <w:rPr>
          <w:rFonts w:cs="Arial"/>
          <w:spacing w:val="-2"/>
          <w:lang w:val="es-ES"/>
        </w:rPr>
        <w:t xml:space="preserve"> </w:t>
      </w:r>
      <w:r w:rsidRPr="001C0025">
        <w:rPr>
          <w:rFonts w:cs="Arial"/>
          <w:lang w:val="es-ES"/>
        </w:rPr>
        <w:t>dentro</w:t>
      </w:r>
      <w:r w:rsidRPr="001C0025">
        <w:rPr>
          <w:rFonts w:cs="Arial"/>
          <w:spacing w:val="-6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9"/>
          <w:lang w:val="es-ES"/>
        </w:rPr>
        <w:t xml:space="preserve"> </w:t>
      </w:r>
      <w:r w:rsidRPr="001C0025">
        <w:rPr>
          <w:rFonts w:cs="Arial"/>
          <w:lang w:val="es-ES"/>
        </w:rPr>
        <w:t>la</w:t>
      </w:r>
      <w:r w:rsidRPr="001C0025">
        <w:rPr>
          <w:rFonts w:cs="Arial"/>
          <w:spacing w:val="-6"/>
          <w:lang w:val="es-ES"/>
        </w:rPr>
        <w:t xml:space="preserve"> </w:t>
      </w:r>
      <w:r w:rsidRPr="001C0025">
        <w:rPr>
          <w:rFonts w:cs="Arial"/>
          <w:lang w:val="es-ES"/>
        </w:rPr>
        <w:t>influencia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de</w:t>
      </w:r>
      <w:r w:rsidRPr="001C0025">
        <w:rPr>
          <w:rFonts w:cs="Arial"/>
          <w:spacing w:val="-6"/>
          <w:lang w:val="es-ES"/>
        </w:rPr>
        <w:t xml:space="preserve"> </w:t>
      </w:r>
      <w:r w:rsidRPr="001C0025">
        <w:rPr>
          <w:rFonts w:cs="Arial"/>
          <w:lang w:val="es-ES"/>
        </w:rPr>
        <w:t>tiros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cortados</w:t>
      </w:r>
      <w:r w:rsidRPr="001C0025">
        <w:rPr>
          <w:rFonts w:cs="Arial"/>
          <w:spacing w:val="-11"/>
          <w:lang w:val="es-ES"/>
        </w:rPr>
        <w:t xml:space="preserve"> </w:t>
      </w:r>
      <w:r w:rsidRPr="001C0025">
        <w:rPr>
          <w:rFonts w:cs="Arial"/>
          <w:lang w:val="es-ES"/>
        </w:rPr>
        <w:t>menor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a</w:t>
      </w:r>
      <w:r w:rsidRPr="001C0025">
        <w:rPr>
          <w:rFonts w:cs="Arial"/>
          <w:spacing w:val="-6"/>
          <w:lang w:val="es-ES"/>
        </w:rPr>
        <w:t xml:space="preserve"> </w:t>
      </w:r>
      <w:r w:rsidRPr="001C0025">
        <w:rPr>
          <w:rFonts w:cs="Arial"/>
          <w:lang w:val="es-ES"/>
        </w:rPr>
        <w:t>50</w:t>
      </w:r>
      <w:r w:rsidRPr="001C0025">
        <w:rPr>
          <w:rFonts w:cs="Arial"/>
          <w:spacing w:val="-6"/>
          <w:lang w:val="es-ES"/>
        </w:rPr>
        <w:t xml:space="preserve"> </w:t>
      </w:r>
      <w:r w:rsidRPr="001C0025">
        <w:rPr>
          <w:rFonts w:cs="Arial"/>
          <w:lang w:val="es-ES"/>
        </w:rPr>
        <w:t>mts.</w:t>
      </w:r>
    </w:p>
    <w:p w14:paraId="4A410852" w14:textId="77777777" w:rsidR="00E655FE" w:rsidRPr="001C0025" w:rsidRDefault="00E655FE" w:rsidP="00E655FE">
      <w:pPr>
        <w:pStyle w:val="ListParagraph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right="-28"/>
        <w:contextualSpacing w:val="0"/>
        <w:jc w:val="both"/>
        <w:rPr>
          <w:rFonts w:cs="Arial"/>
          <w:lang w:val="es-ES"/>
        </w:rPr>
      </w:pPr>
      <w:r w:rsidRPr="001C0025">
        <w:rPr>
          <w:rFonts w:cs="Arial"/>
          <w:lang w:val="es-ES"/>
        </w:rPr>
        <w:t>Prohibido</w:t>
      </w:r>
      <w:r w:rsidRPr="001C0025">
        <w:rPr>
          <w:rFonts w:cs="Arial"/>
          <w:spacing w:val="-12"/>
          <w:lang w:val="es-ES"/>
        </w:rPr>
        <w:t xml:space="preserve"> </w:t>
      </w:r>
      <w:r w:rsidRPr="001C0025">
        <w:rPr>
          <w:rFonts w:cs="Arial"/>
          <w:lang w:val="es-ES"/>
        </w:rPr>
        <w:t>el</w:t>
      </w:r>
      <w:r w:rsidRPr="001C0025">
        <w:rPr>
          <w:rFonts w:cs="Arial"/>
          <w:spacing w:val="-11"/>
          <w:lang w:val="es-ES"/>
        </w:rPr>
        <w:t xml:space="preserve"> </w:t>
      </w:r>
      <w:r w:rsidRPr="001C0025">
        <w:rPr>
          <w:rFonts w:cs="Arial"/>
          <w:lang w:val="es-ES"/>
        </w:rPr>
        <w:t>ingreso</w:t>
      </w:r>
      <w:r w:rsidRPr="001C0025">
        <w:rPr>
          <w:rFonts w:cs="Arial"/>
          <w:spacing w:val="-9"/>
          <w:lang w:val="es-ES"/>
        </w:rPr>
        <w:t xml:space="preserve"> </w:t>
      </w:r>
      <w:r w:rsidRPr="001C0025">
        <w:rPr>
          <w:rFonts w:cs="Arial"/>
          <w:lang w:val="es-ES"/>
        </w:rPr>
        <w:t>a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labores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bloqueadas,</w:t>
      </w:r>
      <w:r w:rsidRPr="001C0025">
        <w:rPr>
          <w:rFonts w:cs="Arial"/>
          <w:spacing w:val="-7"/>
          <w:lang w:val="es-ES"/>
        </w:rPr>
        <w:t xml:space="preserve"> </w:t>
      </w:r>
      <w:r w:rsidRPr="001C0025">
        <w:rPr>
          <w:rFonts w:cs="Arial"/>
          <w:lang w:val="es-ES"/>
        </w:rPr>
        <w:t>abandonadas</w:t>
      </w:r>
      <w:r w:rsidRPr="001C0025">
        <w:rPr>
          <w:rFonts w:cs="Arial"/>
          <w:spacing w:val="-8"/>
          <w:lang w:val="es-ES"/>
        </w:rPr>
        <w:t xml:space="preserve"> </w:t>
      </w:r>
      <w:r w:rsidRPr="001C0025">
        <w:rPr>
          <w:rFonts w:cs="Arial"/>
          <w:lang w:val="es-ES"/>
        </w:rPr>
        <w:t>y/o</w:t>
      </w:r>
      <w:r w:rsidRPr="001C0025">
        <w:rPr>
          <w:rFonts w:cs="Arial"/>
          <w:spacing w:val="-13"/>
          <w:lang w:val="es-ES"/>
        </w:rPr>
        <w:t xml:space="preserve"> </w:t>
      </w:r>
      <w:r w:rsidRPr="001C0025">
        <w:rPr>
          <w:rFonts w:cs="Arial"/>
          <w:lang w:val="es-ES"/>
        </w:rPr>
        <w:t>taponeadas.</w:t>
      </w:r>
    </w:p>
    <w:p w14:paraId="3BE8FC58" w14:textId="77777777" w:rsidR="00E655FE" w:rsidRPr="001C0025" w:rsidRDefault="00E655FE" w:rsidP="00E655FE">
      <w:pPr>
        <w:spacing w:line="276" w:lineRule="auto"/>
        <w:jc w:val="both"/>
        <w:rPr>
          <w:rFonts w:cs="Arial"/>
          <w:lang w:val="es-ES"/>
        </w:rPr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E655FE" w:rsidRPr="001C0025" w14:paraId="7DDD0E07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74258B8A" w14:textId="77777777" w:rsidR="00E655FE" w:rsidRPr="001C0025" w:rsidRDefault="00E655FE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Theme="minorHAnsi" w:hAnsiTheme="minorHAnsi" w:cs="Arial"/>
                <w:b/>
              </w:rPr>
            </w:pPr>
            <w:r w:rsidRPr="001C0025">
              <w:rPr>
                <w:rFonts w:asciiTheme="minorHAnsi" w:hAnsiTheme="minorHAnsi" w:cs="Arial"/>
                <w:b/>
                <w:spacing w:val="-1"/>
              </w:rPr>
              <w:t>Actualizado</w:t>
            </w:r>
            <w:r w:rsidRPr="001C0025">
              <w:rPr>
                <w:rFonts w:asciiTheme="minorHAnsi" w:hAnsiTheme="minorHAnsi" w:cs="Arial"/>
                <w:b/>
                <w:spacing w:val="-13"/>
              </w:rPr>
              <w:t xml:space="preserve"> </w:t>
            </w:r>
            <w:r w:rsidRPr="001C0025">
              <w:rPr>
                <w:rFonts w:asciiTheme="minorHAnsi" w:hAnsiTheme="minorHAnsi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672996" w14:textId="77777777" w:rsidR="00E655FE" w:rsidRPr="001C0025" w:rsidRDefault="00E655FE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Theme="minorHAnsi" w:hAnsiTheme="minorHAnsi" w:cs="Arial"/>
                <w:b/>
              </w:rPr>
            </w:pPr>
            <w:r w:rsidRPr="001C0025">
              <w:rPr>
                <w:rFonts w:asciiTheme="minorHAnsi" w:hAnsiTheme="minorHAnsi" w:cs="Arial"/>
                <w:b/>
                <w:spacing w:val="-1"/>
              </w:rPr>
              <w:t>Revisado</w:t>
            </w:r>
            <w:r w:rsidRPr="001C0025">
              <w:rPr>
                <w:rFonts w:asciiTheme="minorHAnsi" w:hAnsiTheme="minorHAnsi" w:cs="Arial"/>
                <w:b/>
                <w:spacing w:val="-12"/>
              </w:rPr>
              <w:t xml:space="preserve"> </w:t>
            </w:r>
            <w:r w:rsidRPr="001C0025">
              <w:rPr>
                <w:rFonts w:asciiTheme="minorHAnsi" w:hAnsiTheme="minorHAnsi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35475" w14:textId="77777777" w:rsidR="00E655FE" w:rsidRPr="001C0025" w:rsidRDefault="00E655FE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Theme="minorHAnsi" w:hAnsiTheme="minorHAnsi" w:cs="Arial"/>
                <w:b/>
              </w:rPr>
            </w:pPr>
            <w:r w:rsidRPr="001C0025">
              <w:rPr>
                <w:rFonts w:asciiTheme="minorHAnsi" w:hAnsiTheme="minorHAnsi" w:cs="Arial"/>
                <w:b/>
                <w:spacing w:val="-1"/>
              </w:rPr>
              <w:t>Revisado</w:t>
            </w:r>
            <w:r w:rsidRPr="001C0025">
              <w:rPr>
                <w:rFonts w:asciiTheme="minorHAnsi" w:hAnsiTheme="minorHAnsi" w:cs="Arial"/>
                <w:b/>
                <w:spacing w:val="-12"/>
              </w:rPr>
              <w:t xml:space="preserve"> </w:t>
            </w:r>
            <w:r w:rsidRPr="001C0025">
              <w:rPr>
                <w:rFonts w:asciiTheme="minorHAnsi" w:hAnsiTheme="minorHAnsi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BBD4BC" w14:textId="77777777" w:rsidR="00E655FE" w:rsidRPr="001C0025" w:rsidRDefault="00E655FE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Theme="minorHAnsi" w:hAnsiTheme="minorHAnsi" w:cs="Arial"/>
                <w:b/>
              </w:rPr>
            </w:pPr>
            <w:r w:rsidRPr="001C0025">
              <w:rPr>
                <w:rFonts w:asciiTheme="minorHAnsi" w:hAnsiTheme="minorHAnsi" w:cs="Arial"/>
                <w:b/>
                <w:spacing w:val="-2"/>
              </w:rPr>
              <w:t>Aprobado</w:t>
            </w:r>
            <w:r w:rsidRPr="001C0025">
              <w:rPr>
                <w:rFonts w:asciiTheme="minorHAnsi" w:hAnsiTheme="minorHAnsi" w:cs="Arial"/>
                <w:b/>
                <w:spacing w:val="-10"/>
              </w:rPr>
              <w:t xml:space="preserve"> </w:t>
            </w:r>
            <w:r w:rsidRPr="001C0025">
              <w:rPr>
                <w:rFonts w:asciiTheme="minorHAnsi" w:hAnsiTheme="minorHAnsi" w:cs="Arial"/>
                <w:b/>
                <w:spacing w:val="-1"/>
              </w:rPr>
              <w:t>por:</w:t>
            </w:r>
          </w:p>
        </w:tc>
      </w:tr>
      <w:tr w:rsidR="00E655FE" w:rsidRPr="00D76C76" w14:paraId="25637826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24702BAA" w14:textId="78F050D4" w:rsidR="00E655FE" w:rsidRPr="00D76C76" w:rsidRDefault="00946A67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  <w:r w:rsidRPr="00946A6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3600" behindDoc="1" locked="0" layoutInCell="1" allowOverlap="1" wp14:anchorId="72CE6424" wp14:editId="543292AB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128905</wp:posOffset>
                  </wp:positionV>
                  <wp:extent cx="1038225" cy="772795"/>
                  <wp:effectExtent l="0" t="0" r="9525" b="8255"/>
                  <wp:wrapTight wrapText="bothSides">
                    <wp:wrapPolygon edited="0">
                      <wp:start x="0" y="0"/>
                      <wp:lineTo x="0" y="21298"/>
                      <wp:lineTo x="21402" y="21298"/>
                      <wp:lineTo x="21402" y="0"/>
                      <wp:lineTo x="0" y="0"/>
                    </wp:wrapPolygon>
                  </wp:wrapTight>
                  <wp:docPr id="818522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857" r="32422" b="24291"/>
                          <a:stretch/>
                        </pic:blipFill>
                        <pic:spPr bwMode="auto">
                          <a:xfrm>
                            <a:off x="0" y="0"/>
                            <a:ext cx="103822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47DBD1" w14:textId="4ECBBBCC" w:rsidR="00E655FE" w:rsidRPr="00D76C76" w:rsidRDefault="00E655FE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C8D092" w14:textId="51161EEC" w:rsidR="00E655FE" w:rsidRPr="00D76C76" w:rsidRDefault="00577C2E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13876DC" wp14:editId="136B8AA0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617133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F63D65" w14:textId="475CE04F" w:rsidR="00E655FE" w:rsidRPr="00D76C76" w:rsidRDefault="00E655FE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89E02B1" w14:textId="7EA4683E" w:rsidR="00E655FE" w:rsidRPr="00D76C76" w:rsidRDefault="00853664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FCE43C5" wp14:editId="33944E16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0111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DA0038" w14:textId="47D62DB6" w:rsidR="00E655FE" w:rsidRPr="00D76C76" w:rsidRDefault="00E655FE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647157F" w14:textId="69CAE04A" w:rsidR="00E655FE" w:rsidRPr="00D76C76" w:rsidRDefault="00FD4AF4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41DE945" wp14:editId="01099133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1088F8" w14:textId="701B7E58" w:rsidR="00E655FE" w:rsidRPr="00D76C76" w:rsidRDefault="00E655FE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655FE" w:rsidRPr="00066546" w14:paraId="60CB4A52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00BA2AB5" w14:textId="50D32B98" w:rsidR="00E655FE" w:rsidRPr="003128A8" w:rsidRDefault="006A18E3" w:rsidP="00121F5E">
            <w:pPr>
              <w:pStyle w:val="TableParagraph"/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</w:rPr>
              <w:t>Magno Victoria</w:t>
            </w:r>
            <w:r w:rsidRPr="003128A8">
              <w:rPr>
                <w:rFonts w:asciiTheme="minorHAnsi" w:hAnsiTheme="minorHAnsi" w:cs="Arial"/>
              </w:rPr>
              <w:br/>
            </w:r>
            <w:r w:rsidR="00066546" w:rsidRPr="003128A8">
              <w:rPr>
                <w:rFonts w:asciiTheme="minorHAnsi" w:hAnsiTheme="minorHAnsi" w:cs="Arial"/>
              </w:rPr>
              <w:t>TECNICO DE CAMPO</w:t>
            </w:r>
          </w:p>
        </w:tc>
        <w:tc>
          <w:tcPr>
            <w:tcW w:w="2268" w:type="dxa"/>
            <w:vAlign w:val="center"/>
          </w:tcPr>
          <w:p w14:paraId="4AEB6849" w14:textId="299A383B" w:rsidR="003D19EF" w:rsidRPr="00941048" w:rsidRDefault="00066546" w:rsidP="00066546">
            <w:pPr>
              <w:pStyle w:val="Footer"/>
              <w:spacing w:line="276" w:lineRule="auto"/>
              <w:jc w:val="center"/>
              <w:rPr>
                <w:rFonts w:ascii="Aptos" w:hAnsi="Aptos" w:cs="Arial"/>
                <w:lang w:val="es-ES"/>
              </w:rPr>
            </w:pPr>
            <w:r w:rsidRPr="00941048">
              <w:rPr>
                <w:rFonts w:ascii="Aptos" w:hAnsi="Aptos" w:cs="Arial"/>
                <w:lang w:val="es-ES"/>
              </w:rPr>
              <w:t>Aldo Gomez</w:t>
            </w:r>
          </w:p>
          <w:p w14:paraId="3CB5B6F8" w14:textId="440C9D60" w:rsidR="00E655FE" w:rsidRPr="003128A8" w:rsidRDefault="003D19EF" w:rsidP="00066546">
            <w:pPr>
              <w:pStyle w:val="TableParagraph"/>
              <w:spacing w:line="276" w:lineRule="auto"/>
              <w:ind w:left="140" w:right="143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015540F3" w14:textId="3EC8EE75" w:rsidR="00E655FE" w:rsidRPr="003128A8" w:rsidRDefault="00066546" w:rsidP="00121F5E">
            <w:pPr>
              <w:pStyle w:val="TableParagraph"/>
              <w:spacing w:line="276" w:lineRule="auto"/>
              <w:jc w:val="center"/>
              <w:rPr>
                <w:rFonts w:asciiTheme="minorHAnsi" w:hAnsiTheme="minorHAnsi" w:cs="Arial"/>
                <w:lang w:val="en-US"/>
              </w:rPr>
            </w:pPr>
            <w:r w:rsidRPr="003128A8">
              <w:rPr>
                <w:rFonts w:asciiTheme="minorHAnsi" w:hAnsiTheme="minorHAnsi" w:cs="Arial"/>
                <w:lang w:val="en-US"/>
              </w:rPr>
              <w:t>Shirley Caballon</w:t>
            </w:r>
            <w:r w:rsidRPr="003128A8">
              <w:rPr>
                <w:rFonts w:asciiTheme="minorHAnsi" w:hAnsiTheme="minorHAnsi" w:cs="Arial"/>
                <w:lang w:val="en-US"/>
              </w:rPr>
              <w:br/>
            </w:r>
            <w:r w:rsidRPr="003128A8">
              <w:rPr>
                <w:rFonts w:asciiTheme="minorHAnsi" w:hAnsiTheme="minorHAnsi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3EA95955" w14:textId="4A1540DA" w:rsidR="00E655FE" w:rsidRPr="003128A8" w:rsidRDefault="006F7BFF" w:rsidP="00121F5E">
            <w:pPr>
              <w:pStyle w:val="TableParagraph"/>
              <w:spacing w:line="276" w:lineRule="auto"/>
              <w:ind w:right="135"/>
              <w:jc w:val="center"/>
              <w:rPr>
                <w:rFonts w:asciiTheme="minorHAnsi" w:hAnsiTheme="minorHAnsi" w:cs="Arial"/>
                <w:lang w:val="en-US"/>
              </w:rPr>
            </w:pPr>
            <w:r w:rsidRPr="003128A8">
              <w:rPr>
                <w:rFonts w:asciiTheme="minorHAnsi" w:hAnsiTheme="minorHAnsi" w:cs="Arial"/>
                <w:lang w:val="en-US"/>
              </w:rPr>
              <w:t xml:space="preserve">Santiago Valdez </w:t>
            </w:r>
          </w:p>
          <w:p w14:paraId="01D4EE6C" w14:textId="5746994E" w:rsidR="00E655FE" w:rsidRPr="003128A8" w:rsidRDefault="006F7BFF" w:rsidP="006F7BFF">
            <w:pPr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3128A8">
              <w:rPr>
                <w:rFonts w:cs="Arial"/>
                <w:color w:val="000000"/>
                <w:sz w:val="18"/>
                <w:szCs w:val="18"/>
              </w:rPr>
              <w:t>SALES MANAGER PRODUCTS PERÚ</w:t>
            </w:r>
          </w:p>
        </w:tc>
      </w:tr>
      <w:tr w:rsidR="00E655FE" w:rsidRPr="00D76C76" w14:paraId="784B9D94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71EF289F" w14:textId="3CD9C370" w:rsidR="00E655FE" w:rsidRPr="003128A8" w:rsidRDefault="00E655FE" w:rsidP="00121F5E">
            <w:pPr>
              <w:pStyle w:val="TableParagraph"/>
              <w:spacing w:line="276" w:lineRule="auto"/>
              <w:ind w:right="350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  <w:spacing w:val="-1"/>
              </w:rPr>
              <w:t>Fecha:</w:t>
            </w:r>
            <w:r w:rsidRPr="003128A8">
              <w:rPr>
                <w:rFonts w:asciiTheme="minorHAnsi" w:hAnsiTheme="minorHAnsi" w:cs="Arial"/>
                <w:spacing w:val="-13"/>
              </w:rPr>
              <w:t xml:space="preserve"> </w:t>
            </w:r>
            <w:r w:rsidR="00BF667B">
              <w:rPr>
                <w:rFonts w:asciiTheme="minorHAnsi" w:hAnsiTheme="minorHAnsi" w:cs="Arial"/>
                <w:spacing w:val="-1"/>
              </w:rPr>
              <w:t>30</w:t>
            </w:r>
            <w:r w:rsidRPr="003128A8">
              <w:rPr>
                <w:rFonts w:asciiTheme="minorHAnsi" w:hAnsiTheme="minorHAnsi" w:cs="Arial"/>
                <w:spacing w:val="-1"/>
              </w:rPr>
              <w:t>/0</w:t>
            </w:r>
            <w:r w:rsidR="00BF667B">
              <w:rPr>
                <w:rFonts w:asciiTheme="minorHAnsi" w:hAnsiTheme="minorHAnsi" w:cs="Arial"/>
                <w:spacing w:val="-1"/>
              </w:rPr>
              <w:t>1</w:t>
            </w:r>
            <w:r w:rsidRPr="003128A8">
              <w:rPr>
                <w:rFonts w:asciiTheme="minorHAnsi" w:hAnsiTheme="minorHAnsi" w:cs="Arial"/>
                <w:spacing w:val="-1"/>
              </w:rPr>
              <w:t>/202</w:t>
            </w:r>
            <w:r w:rsidR="00BF667B">
              <w:rPr>
                <w:rFonts w:asciiTheme="minorHAnsi" w:hAnsiTheme="minorHAnsi" w:cs="Arial"/>
                <w:spacing w:val="-1"/>
              </w:rPr>
              <w:t>6</w:t>
            </w:r>
          </w:p>
        </w:tc>
        <w:tc>
          <w:tcPr>
            <w:tcW w:w="2268" w:type="dxa"/>
            <w:vAlign w:val="center"/>
          </w:tcPr>
          <w:p w14:paraId="7EF63DC4" w14:textId="33715A5E" w:rsidR="00E655FE" w:rsidRPr="003128A8" w:rsidRDefault="00E655FE" w:rsidP="00121F5E">
            <w:pPr>
              <w:pStyle w:val="TableParagraph"/>
              <w:spacing w:line="276" w:lineRule="auto"/>
              <w:ind w:right="281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  <w:spacing w:val="-1"/>
              </w:rPr>
              <w:t>Fecha:</w:t>
            </w:r>
            <w:r w:rsidRPr="003128A8">
              <w:rPr>
                <w:rFonts w:asciiTheme="minorHAnsi" w:hAnsiTheme="minorHAnsi" w:cs="Arial"/>
                <w:spacing w:val="-13"/>
              </w:rPr>
              <w:t xml:space="preserve"> </w:t>
            </w:r>
            <w:r w:rsidR="00BF667B">
              <w:rPr>
                <w:rFonts w:asciiTheme="minorHAnsi" w:hAnsiTheme="minorHAnsi" w:cs="Arial"/>
                <w:spacing w:val="-1"/>
              </w:rPr>
              <w:t>30</w:t>
            </w:r>
            <w:r w:rsidR="00FB21A6" w:rsidRPr="003128A8">
              <w:rPr>
                <w:rFonts w:asciiTheme="minorHAnsi" w:hAnsiTheme="minorHAnsi" w:cs="Arial"/>
                <w:spacing w:val="-1"/>
              </w:rPr>
              <w:t>/</w:t>
            </w:r>
            <w:r w:rsidRPr="003128A8">
              <w:rPr>
                <w:rFonts w:asciiTheme="minorHAnsi" w:hAnsiTheme="minorHAnsi" w:cs="Arial"/>
                <w:spacing w:val="-1"/>
              </w:rPr>
              <w:t>0</w:t>
            </w:r>
            <w:r w:rsidR="00BF667B">
              <w:rPr>
                <w:rFonts w:asciiTheme="minorHAnsi" w:hAnsiTheme="minorHAnsi" w:cs="Arial"/>
                <w:spacing w:val="-1"/>
              </w:rPr>
              <w:t>1</w:t>
            </w:r>
            <w:r w:rsidRPr="003128A8">
              <w:rPr>
                <w:rFonts w:asciiTheme="minorHAnsi" w:hAnsiTheme="minorHAnsi" w:cs="Arial"/>
                <w:spacing w:val="-1"/>
              </w:rPr>
              <w:t>/202</w:t>
            </w:r>
            <w:r w:rsidR="00226E71">
              <w:rPr>
                <w:rFonts w:asciiTheme="minorHAnsi" w:hAnsiTheme="minorHAnsi" w:cs="Arial"/>
                <w:spacing w:val="-1"/>
              </w:rPr>
              <w:t>6</w:t>
            </w:r>
          </w:p>
        </w:tc>
        <w:tc>
          <w:tcPr>
            <w:tcW w:w="2268" w:type="dxa"/>
            <w:vAlign w:val="center"/>
          </w:tcPr>
          <w:p w14:paraId="47AC7885" w14:textId="432E24FD" w:rsidR="00E655FE" w:rsidRPr="003128A8" w:rsidRDefault="00E655FE" w:rsidP="00121F5E">
            <w:pPr>
              <w:pStyle w:val="TableParagraph"/>
              <w:spacing w:line="276" w:lineRule="auto"/>
              <w:ind w:right="135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  <w:spacing w:val="-1"/>
              </w:rPr>
              <w:t>Fecha:</w:t>
            </w:r>
            <w:r w:rsidRPr="003128A8">
              <w:rPr>
                <w:rFonts w:asciiTheme="minorHAnsi" w:hAnsiTheme="minorHAnsi" w:cs="Arial"/>
                <w:spacing w:val="-13"/>
              </w:rPr>
              <w:t xml:space="preserve"> </w:t>
            </w:r>
            <w:r w:rsidR="00226E71">
              <w:rPr>
                <w:rFonts w:asciiTheme="minorHAnsi" w:hAnsiTheme="minorHAnsi" w:cs="Arial"/>
                <w:spacing w:val="-1"/>
              </w:rPr>
              <w:t>31</w:t>
            </w:r>
            <w:r w:rsidR="00FB21A6" w:rsidRPr="003128A8">
              <w:rPr>
                <w:rFonts w:asciiTheme="minorHAnsi" w:hAnsiTheme="minorHAnsi" w:cs="Arial"/>
                <w:spacing w:val="-1"/>
              </w:rPr>
              <w:t>/0</w:t>
            </w:r>
            <w:r w:rsidR="00226E71">
              <w:rPr>
                <w:rFonts w:asciiTheme="minorHAnsi" w:hAnsiTheme="minorHAnsi" w:cs="Arial"/>
                <w:spacing w:val="-1"/>
              </w:rPr>
              <w:t>1</w:t>
            </w:r>
            <w:r w:rsidR="00FB21A6" w:rsidRPr="003128A8">
              <w:rPr>
                <w:rFonts w:asciiTheme="minorHAnsi" w:hAnsiTheme="minorHAnsi" w:cs="Arial"/>
                <w:spacing w:val="-1"/>
              </w:rPr>
              <w:t>/202</w:t>
            </w:r>
            <w:r w:rsidR="00226E71">
              <w:rPr>
                <w:rFonts w:asciiTheme="minorHAnsi" w:hAnsiTheme="minorHAnsi" w:cs="Arial"/>
                <w:spacing w:val="-1"/>
              </w:rPr>
              <w:t>6</w:t>
            </w:r>
          </w:p>
        </w:tc>
        <w:tc>
          <w:tcPr>
            <w:tcW w:w="2551" w:type="dxa"/>
            <w:vAlign w:val="center"/>
          </w:tcPr>
          <w:p w14:paraId="3E986AF2" w14:textId="15CE25D2" w:rsidR="00E655FE" w:rsidRPr="003128A8" w:rsidRDefault="00E655FE" w:rsidP="00121F5E">
            <w:pPr>
              <w:pStyle w:val="TableParagraph"/>
              <w:spacing w:line="276" w:lineRule="auto"/>
              <w:ind w:left="46" w:right="24"/>
              <w:jc w:val="center"/>
              <w:rPr>
                <w:rFonts w:asciiTheme="minorHAnsi" w:hAnsiTheme="minorHAnsi" w:cs="Arial"/>
              </w:rPr>
            </w:pPr>
            <w:r w:rsidRPr="003128A8">
              <w:rPr>
                <w:rFonts w:asciiTheme="minorHAnsi" w:hAnsiTheme="minorHAnsi" w:cs="Arial"/>
                <w:spacing w:val="-1"/>
              </w:rPr>
              <w:t>Fecha:</w:t>
            </w:r>
            <w:r w:rsidRPr="003128A8">
              <w:rPr>
                <w:rFonts w:asciiTheme="minorHAnsi" w:hAnsiTheme="minorHAnsi" w:cs="Arial"/>
                <w:spacing w:val="-13"/>
              </w:rPr>
              <w:t xml:space="preserve"> </w:t>
            </w:r>
            <w:r w:rsidR="00727059">
              <w:rPr>
                <w:rFonts w:asciiTheme="minorHAnsi" w:hAnsiTheme="minorHAnsi" w:cs="Arial"/>
                <w:spacing w:val="-1"/>
              </w:rPr>
              <w:t>31</w:t>
            </w:r>
            <w:r w:rsidR="00FB21A6" w:rsidRPr="003128A8">
              <w:rPr>
                <w:rFonts w:asciiTheme="minorHAnsi" w:hAnsiTheme="minorHAnsi" w:cs="Arial"/>
                <w:spacing w:val="-1"/>
              </w:rPr>
              <w:t>/0</w:t>
            </w:r>
            <w:r w:rsidR="00727059">
              <w:rPr>
                <w:rFonts w:asciiTheme="minorHAnsi" w:hAnsiTheme="minorHAnsi" w:cs="Arial"/>
                <w:spacing w:val="-1"/>
              </w:rPr>
              <w:t>1</w:t>
            </w:r>
            <w:r w:rsidR="00FB21A6" w:rsidRPr="003128A8">
              <w:rPr>
                <w:rFonts w:asciiTheme="minorHAnsi" w:hAnsiTheme="minorHAnsi" w:cs="Arial"/>
                <w:spacing w:val="-1"/>
              </w:rPr>
              <w:t>/202</w:t>
            </w:r>
            <w:r w:rsidR="00727059">
              <w:rPr>
                <w:rFonts w:asciiTheme="minorHAnsi" w:hAnsiTheme="minorHAnsi" w:cs="Arial"/>
                <w:spacing w:val="-1"/>
              </w:rPr>
              <w:t>6</w:t>
            </w:r>
          </w:p>
        </w:tc>
      </w:tr>
    </w:tbl>
    <w:p w14:paraId="79F64A15" w14:textId="77777777" w:rsidR="00E655FE" w:rsidRPr="003128A8" w:rsidRDefault="00E655FE" w:rsidP="003128A8">
      <w:pPr>
        <w:widowControl w:val="0"/>
        <w:tabs>
          <w:tab w:val="left" w:pos="806"/>
        </w:tabs>
        <w:autoSpaceDE w:val="0"/>
        <w:autoSpaceDN w:val="0"/>
        <w:spacing w:before="1" w:after="0" w:line="240" w:lineRule="auto"/>
        <w:rPr>
          <w:rFonts w:ascii="Arial"/>
          <w:b/>
          <w:spacing w:val="-2"/>
          <w:lang w:val="es-ES"/>
        </w:rPr>
      </w:pPr>
    </w:p>
    <w:p w14:paraId="21D25068" w14:textId="77777777" w:rsidR="00E655FE" w:rsidRDefault="00E655FE" w:rsidP="00E20386">
      <w:pPr>
        <w:pStyle w:val="ListParagraph"/>
        <w:widowControl w:val="0"/>
        <w:tabs>
          <w:tab w:val="left" w:pos="806"/>
        </w:tabs>
        <w:autoSpaceDE w:val="0"/>
        <w:autoSpaceDN w:val="0"/>
        <w:spacing w:before="1" w:after="0" w:line="240" w:lineRule="auto"/>
        <w:ind w:left="806"/>
        <w:contextualSpacing w:val="0"/>
        <w:rPr>
          <w:rFonts w:ascii="Arial"/>
          <w:b/>
          <w:spacing w:val="-2"/>
          <w:lang w:val="es-ES"/>
        </w:rPr>
      </w:pPr>
    </w:p>
    <w:sectPr w:rsidR="00E655FE" w:rsidSect="00B15DD2">
      <w:headerReference w:type="default" r:id="rId11"/>
      <w:pgSz w:w="11906" w:h="16838" w:code="9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339F" w14:textId="77777777" w:rsidR="00613D18" w:rsidRDefault="00613D18" w:rsidP="000544DC">
      <w:pPr>
        <w:spacing w:after="0" w:line="240" w:lineRule="auto"/>
      </w:pPr>
      <w:r>
        <w:separator/>
      </w:r>
    </w:p>
  </w:endnote>
  <w:endnote w:type="continuationSeparator" w:id="0">
    <w:p w14:paraId="38FD872D" w14:textId="77777777" w:rsidR="00613D18" w:rsidRDefault="00613D18" w:rsidP="0005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1A87" w14:textId="77777777" w:rsidR="00613D18" w:rsidRDefault="00613D18" w:rsidP="000544DC">
      <w:pPr>
        <w:spacing w:after="0" w:line="240" w:lineRule="auto"/>
      </w:pPr>
      <w:r>
        <w:separator/>
      </w:r>
    </w:p>
  </w:footnote>
  <w:footnote w:type="continuationSeparator" w:id="0">
    <w:p w14:paraId="16AD8306" w14:textId="77777777" w:rsidR="00613D18" w:rsidRDefault="00613D18" w:rsidP="0005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32"/>
      <w:gridCol w:w="2946"/>
      <w:gridCol w:w="2269"/>
      <w:gridCol w:w="1273"/>
      <w:gridCol w:w="1742"/>
    </w:tblGrid>
    <w:tr w:rsidR="000544DC" w14:paraId="4F6F0748" w14:textId="77777777" w:rsidTr="00A05CB8">
      <w:trPr>
        <w:trHeight w:val="781"/>
      </w:trPr>
      <w:tc>
        <w:tcPr>
          <w:tcW w:w="3032" w:type="dxa"/>
          <w:vMerge w:val="restart"/>
        </w:tcPr>
        <w:p w14:paraId="181911C6" w14:textId="0714726E" w:rsidR="000544DC" w:rsidRDefault="000544DC" w:rsidP="00C130D4">
          <w:pPr>
            <w:pStyle w:val="TableParagraph"/>
            <w:tabs>
              <w:tab w:val="center" w:pos="1019"/>
            </w:tabs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9FC755" wp14:editId="3E6DD558">
                <wp:simplePos x="0" y="0"/>
                <wp:positionH relativeFrom="column">
                  <wp:posOffset>12109</wp:posOffset>
                </wp:positionH>
                <wp:positionV relativeFrom="paragraph">
                  <wp:posOffset>305995</wp:posOffset>
                </wp:positionV>
                <wp:extent cx="1814520" cy="470780"/>
                <wp:effectExtent l="0" t="0" r="0" b="5715"/>
                <wp:wrapNone/>
                <wp:docPr id="1163667931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438" cy="47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130D4">
            <w:rPr>
              <w:rFonts w:ascii="Times New Roman"/>
              <w:sz w:val="20"/>
            </w:rPr>
            <w:tab/>
          </w:r>
        </w:p>
      </w:tc>
      <w:tc>
        <w:tcPr>
          <w:tcW w:w="6488" w:type="dxa"/>
          <w:gridSpan w:val="3"/>
        </w:tcPr>
        <w:p w14:paraId="14CB90AE" w14:textId="77777777" w:rsidR="000544DC" w:rsidRDefault="000544DC" w:rsidP="000544DC">
          <w:pPr>
            <w:pStyle w:val="TableParagraph"/>
            <w:spacing w:line="229" w:lineRule="exact"/>
            <w:ind w:left="135" w:right="132"/>
            <w:jc w:val="center"/>
            <w:rPr>
              <w:sz w:val="20"/>
            </w:rPr>
          </w:pPr>
          <w:r>
            <w:rPr>
              <w:sz w:val="20"/>
            </w:rPr>
            <w:t>PROCEDIMIENTO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ESCRITO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TRABAJO</w:t>
          </w:r>
          <w:r>
            <w:rPr>
              <w:spacing w:val="-8"/>
              <w:sz w:val="20"/>
            </w:rPr>
            <w:t xml:space="preserve"> </w:t>
          </w:r>
          <w:r>
            <w:rPr>
              <w:spacing w:val="-2"/>
              <w:sz w:val="20"/>
            </w:rPr>
            <w:t>SEGURO:</w:t>
          </w:r>
        </w:p>
        <w:p w14:paraId="607A1C14" w14:textId="77777777" w:rsidR="000544DC" w:rsidRDefault="000544DC" w:rsidP="000544DC">
          <w:pPr>
            <w:pStyle w:val="TableParagraph"/>
            <w:spacing w:line="270" w:lineRule="atLeast"/>
            <w:ind w:left="135" w:right="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ENTREGA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ACEROS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PERFORACIÓN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EN BODEGA Y LABOR</w:t>
          </w:r>
        </w:p>
      </w:tc>
      <w:tc>
        <w:tcPr>
          <w:tcW w:w="1742" w:type="dxa"/>
          <w:vMerge w:val="restart"/>
        </w:tcPr>
        <w:p w14:paraId="4794264C" w14:textId="77777777" w:rsidR="000544DC" w:rsidRDefault="000544DC" w:rsidP="000544DC">
          <w:pPr>
            <w:pStyle w:val="TableParagraph"/>
            <w:rPr>
              <w:rFonts w:ascii="Times New Roman"/>
              <w:sz w:val="20"/>
            </w:rPr>
          </w:pPr>
        </w:p>
        <w:p w14:paraId="198E1531" w14:textId="77777777" w:rsidR="000544DC" w:rsidRDefault="000544DC" w:rsidP="000544DC">
          <w:pPr>
            <w:pStyle w:val="TableParagraph"/>
            <w:rPr>
              <w:rFonts w:ascii="Times New Roman"/>
              <w:sz w:val="20"/>
            </w:rPr>
          </w:pPr>
        </w:p>
        <w:p w14:paraId="7ACFBBA2" w14:textId="77777777" w:rsidR="000544DC" w:rsidRDefault="000544DC" w:rsidP="000544DC">
          <w:pPr>
            <w:pStyle w:val="TableParagraph"/>
            <w:spacing w:before="3"/>
            <w:rPr>
              <w:rFonts w:ascii="Times New Roman"/>
              <w:sz w:val="20"/>
            </w:rPr>
          </w:pPr>
        </w:p>
        <w:p w14:paraId="0E5E36F5" w14:textId="77777777" w:rsidR="000544DC" w:rsidRDefault="000544DC" w:rsidP="000544DC">
          <w:pPr>
            <w:pStyle w:val="TableParagraph"/>
            <w:ind w:left="194" w:right="142" w:hanging="46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pacing w:val="-2"/>
              <w:sz w:val="20"/>
            </w:rPr>
            <w:t>UM AMERICANA</w:t>
          </w:r>
        </w:p>
      </w:tc>
    </w:tr>
    <w:tr w:rsidR="000544DC" w14:paraId="627619FD" w14:textId="77777777" w:rsidTr="00A05CB8">
      <w:trPr>
        <w:trHeight w:val="422"/>
      </w:trPr>
      <w:tc>
        <w:tcPr>
          <w:tcW w:w="3032" w:type="dxa"/>
          <w:vMerge/>
          <w:tcBorders>
            <w:top w:val="nil"/>
          </w:tcBorders>
        </w:tcPr>
        <w:p w14:paraId="71772A6C" w14:textId="77777777" w:rsidR="000544DC" w:rsidRDefault="000544DC" w:rsidP="000544DC">
          <w:pPr>
            <w:rPr>
              <w:sz w:val="2"/>
              <w:szCs w:val="2"/>
            </w:rPr>
          </w:pPr>
        </w:p>
      </w:tc>
      <w:tc>
        <w:tcPr>
          <w:tcW w:w="2946" w:type="dxa"/>
        </w:tcPr>
        <w:p w14:paraId="03A36634" w14:textId="77777777" w:rsidR="000544DC" w:rsidRDefault="000544DC" w:rsidP="000544DC">
          <w:pPr>
            <w:pStyle w:val="TableParagraph"/>
            <w:spacing w:before="107"/>
            <w:ind w:left="107"/>
            <w:rPr>
              <w:sz w:val="18"/>
            </w:rPr>
          </w:pPr>
          <w:r>
            <w:rPr>
              <w:sz w:val="18"/>
            </w:rPr>
            <w:t>Área:</w:t>
          </w:r>
          <w:r>
            <w:rPr>
              <w:spacing w:val="-2"/>
              <w:sz w:val="18"/>
            </w:rPr>
            <w:t xml:space="preserve"> </w:t>
          </w:r>
          <w:r>
            <w:rPr>
              <w:spacing w:val="-4"/>
              <w:sz w:val="18"/>
            </w:rPr>
            <w:t>MINA</w:t>
          </w:r>
        </w:p>
      </w:tc>
      <w:tc>
        <w:tcPr>
          <w:tcW w:w="2269" w:type="dxa"/>
        </w:tcPr>
        <w:p w14:paraId="2E947AD6" w14:textId="70B14771" w:rsidR="000544DC" w:rsidRDefault="000544DC" w:rsidP="000544DC">
          <w:pPr>
            <w:pStyle w:val="TableParagraph"/>
            <w:spacing w:before="107"/>
            <w:ind w:left="106"/>
            <w:rPr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2"/>
              <w:sz w:val="18"/>
            </w:rPr>
            <w:t xml:space="preserve"> </w:t>
          </w:r>
          <w:r>
            <w:rPr>
              <w:spacing w:val="-5"/>
              <w:sz w:val="18"/>
            </w:rPr>
            <w:t>0</w:t>
          </w:r>
          <w:r w:rsidR="00C24846">
            <w:rPr>
              <w:spacing w:val="-5"/>
              <w:sz w:val="18"/>
            </w:rPr>
            <w:t>1</w:t>
          </w:r>
        </w:p>
      </w:tc>
      <w:tc>
        <w:tcPr>
          <w:tcW w:w="1273" w:type="dxa"/>
          <w:shd w:val="clear" w:color="auto" w:fill="FFFF00"/>
        </w:tcPr>
        <w:p w14:paraId="11392216" w14:textId="77777777" w:rsidR="000544DC" w:rsidRDefault="000544DC" w:rsidP="000544DC">
          <w:pPr>
            <w:pStyle w:val="TableParagraph"/>
            <w:spacing w:before="107"/>
            <w:ind w:left="106"/>
            <w:rPr>
              <w:sz w:val="18"/>
            </w:rPr>
          </w:pPr>
          <w:r>
            <w:rPr>
              <w:sz w:val="18"/>
            </w:rPr>
            <w:t>NR:</w:t>
          </w:r>
          <w:r>
            <w:rPr>
              <w:spacing w:val="-4"/>
              <w:sz w:val="18"/>
            </w:rPr>
            <w:t xml:space="preserve"> </w:t>
          </w:r>
          <w:r>
            <w:rPr>
              <w:spacing w:val="-2"/>
              <w:sz w:val="18"/>
            </w:rPr>
            <w:t>MEDIO</w:t>
          </w:r>
        </w:p>
      </w:tc>
      <w:tc>
        <w:tcPr>
          <w:tcW w:w="1742" w:type="dxa"/>
          <w:vMerge/>
          <w:tcBorders>
            <w:top w:val="nil"/>
          </w:tcBorders>
        </w:tcPr>
        <w:p w14:paraId="57DD5E43" w14:textId="77777777" w:rsidR="000544DC" w:rsidRDefault="000544DC" w:rsidP="000544DC">
          <w:pPr>
            <w:rPr>
              <w:sz w:val="2"/>
              <w:szCs w:val="2"/>
            </w:rPr>
          </w:pPr>
        </w:p>
      </w:tc>
    </w:tr>
    <w:tr w:rsidR="000544DC" w14:paraId="79AA4ED9" w14:textId="77777777" w:rsidTr="00A05CB8">
      <w:trPr>
        <w:trHeight w:val="414"/>
      </w:trPr>
      <w:tc>
        <w:tcPr>
          <w:tcW w:w="3032" w:type="dxa"/>
          <w:vMerge/>
          <w:tcBorders>
            <w:top w:val="nil"/>
          </w:tcBorders>
        </w:tcPr>
        <w:p w14:paraId="67CFDD18" w14:textId="77777777" w:rsidR="000544DC" w:rsidRDefault="000544DC" w:rsidP="000544DC">
          <w:pPr>
            <w:rPr>
              <w:sz w:val="2"/>
              <w:szCs w:val="2"/>
            </w:rPr>
          </w:pPr>
        </w:p>
      </w:tc>
      <w:tc>
        <w:tcPr>
          <w:tcW w:w="2946" w:type="dxa"/>
        </w:tcPr>
        <w:p w14:paraId="2C61C7EC" w14:textId="77777777" w:rsidR="000544DC" w:rsidRDefault="000544DC" w:rsidP="000544DC">
          <w:pPr>
            <w:pStyle w:val="TableParagraph"/>
            <w:spacing w:before="104"/>
            <w:ind w:left="107"/>
            <w:rPr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3"/>
              <w:sz w:val="18"/>
            </w:rPr>
            <w:t xml:space="preserve"> </w:t>
          </w:r>
          <w:r>
            <w:rPr>
              <w:spacing w:val="-2"/>
              <w:sz w:val="18"/>
            </w:rPr>
            <w:t>PETS-OP-</w:t>
          </w:r>
          <w:r>
            <w:rPr>
              <w:spacing w:val="-5"/>
              <w:sz w:val="18"/>
            </w:rPr>
            <w:t>001</w:t>
          </w:r>
        </w:p>
      </w:tc>
      <w:tc>
        <w:tcPr>
          <w:tcW w:w="3542" w:type="dxa"/>
          <w:gridSpan w:val="2"/>
        </w:tcPr>
        <w:p w14:paraId="3E3F7948" w14:textId="77777777" w:rsidR="000544DC" w:rsidRDefault="000544DC" w:rsidP="000544DC">
          <w:pPr>
            <w:pStyle w:val="TableParagraph"/>
            <w:spacing w:before="104"/>
            <w:ind w:left="106"/>
            <w:rPr>
              <w:sz w:val="18"/>
            </w:rPr>
          </w:pPr>
          <w:r>
            <w:rPr>
              <w:sz w:val="18"/>
            </w:rPr>
            <w:t>Página: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pacing w:val="-5"/>
              <w:sz w:val="18"/>
            </w:rPr>
            <w:t xml:space="preserve"> </w:t>
          </w:r>
          <w:r>
            <w:rPr>
              <w:sz w:val="18"/>
            </w:rPr>
            <w:t xml:space="preserve">de </w:t>
          </w:r>
          <w:r>
            <w:rPr>
              <w:spacing w:val="-10"/>
              <w:sz w:val="18"/>
            </w:rPr>
            <w:t>3</w:t>
          </w:r>
        </w:p>
      </w:tc>
      <w:tc>
        <w:tcPr>
          <w:tcW w:w="1742" w:type="dxa"/>
          <w:vMerge/>
          <w:tcBorders>
            <w:top w:val="nil"/>
          </w:tcBorders>
        </w:tcPr>
        <w:p w14:paraId="241CA31D" w14:textId="77777777" w:rsidR="000544DC" w:rsidRDefault="000544DC" w:rsidP="000544DC">
          <w:pPr>
            <w:rPr>
              <w:sz w:val="2"/>
              <w:szCs w:val="2"/>
            </w:rPr>
          </w:pPr>
        </w:p>
      </w:tc>
    </w:tr>
  </w:tbl>
  <w:p w14:paraId="56C97329" w14:textId="77777777" w:rsidR="000544DC" w:rsidRDefault="000544DC" w:rsidP="00054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8EA"/>
    <w:multiLevelType w:val="hybridMultilevel"/>
    <w:tmpl w:val="D3A61618"/>
    <w:lvl w:ilvl="0" w:tplc="100AC714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F796EE78">
      <w:numFmt w:val="bullet"/>
      <w:lvlText w:val="•"/>
      <w:lvlJc w:val="left"/>
      <w:pPr>
        <w:ind w:left="586" w:hanging="231"/>
      </w:pPr>
      <w:rPr>
        <w:rFonts w:hint="default"/>
        <w:lang w:val="es-ES" w:eastAsia="en-US" w:bidi="ar-SA"/>
      </w:rPr>
    </w:lvl>
    <w:lvl w:ilvl="2" w:tplc="22D6D908">
      <w:numFmt w:val="bullet"/>
      <w:lvlText w:val="•"/>
      <w:lvlJc w:val="left"/>
      <w:pPr>
        <w:ind w:left="893" w:hanging="231"/>
      </w:pPr>
      <w:rPr>
        <w:rFonts w:hint="default"/>
        <w:lang w:val="es-ES" w:eastAsia="en-US" w:bidi="ar-SA"/>
      </w:rPr>
    </w:lvl>
    <w:lvl w:ilvl="3" w:tplc="AFCE1130">
      <w:numFmt w:val="bullet"/>
      <w:lvlText w:val="•"/>
      <w:lvlJc w:val="left"/>
      <w:pPr>
        <w:ind w:left="1199" w:hanging="231"/>
      </w:pPr>
      <w:rPr>
        <w:rFonts w:hint="default"/>
        <w:lang w:val="es-ES" w:eastAsia="en-US" w:bidi="ar-SA"/>
      </w:rPr>
    </w:lvl>
    <w:lvl w:ilvl="4" w:tplc="CFCA0852">
      <w:numFmt w:val="bullet"/>
      <w:lvlText w:val="•"/>
      <w:lvlJc w:val="left"/>
      <w:pPr>
        <w:ind w:left="1506" w:hanging="231"/>
      </w:pPr>
      <w:rPr>
        <w:rFonts w:hint="default"/>
        <w:lang w:val="es-ES" w:eastAsia="en-US" w:bidi="ar-SA"/>
      </w:rPr>
    </w:lvl>
    <w:lvl w:ilvl="5" w:tplc="A2D686DA">
      <w:numFmt w:val="bullet"/>
      <w:lvlText w:val="•"/>
      <w:lvlJc w:val="left"/>
      <w:pPr>
        <w:ind w:left="1813" w:hanging="231"/>
      </w:pPr>
      <w:rPr>
        <w:rFonts w:hint="default"/>
        <w:lang w:val="es-ES" w:eastAsia="en-US" w:bidi="ar-SA"/>
      </w:rPr>
    </w:lvl>
    <w:lvl w:ilvl="6" w:tplc="BBDC7A60">
      <w:numFmt w:val="bullet"/>
      <w:lvlText w:val="•"/>
      <w:lvlJc w:val="left"/>
      <w:pPr>
        <w:ind w:left="2119" w:hanging="231"/>
      </w:pPr>
      <w:rPr>
        <w:rFonts w:hint="default"/>
        <w:lang w:val="es-ES" w:eastAsia="en-US" w:bidi="ar-SA"/>
      </w:rPr>
    </w:lvl>
    <w:lvl w:ilvl="7" w:tplc="3C56147E">
      <w:numFmt w:val="bullet"/>
      <w:lvlText w:val="•"/>
      <w:lvlJc w:val="left"/>
      <w:pPr>
        <w:ind w:left="2426" w:hanging="231"/>
      </w:pPr>
      <w:rPr>
        <w:rFonts w:hint="default"/>
        <w:lang w:val="es-ES" w:eastAsia="en-US" w:bidi="ar-SA"/>
      </w:rPr>
    </w:lvl>
    <w:lvl w:ilvl="8" w:tplc="7B7A7BAE">
      <w:numFmt w:val="bullet"/>
      <w:lvlText w:val="•"/>
      <w:lvlJc w:val="left"/>
      <w:pPr>
        <w:ind w:left="2732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2" w15:restartNumberingAfterBreak="0">
    <w:nsid w:val="196861B6"/>
    <w:multiLevelType w:val="hybridMultilevel"/>
    <w:tmpl w:val="BE44A736"/>
    <w:lvl w:ilvl="0" w:tplc="63CC0542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0B52ADF4">
      <w:numFmt w:val="bullet"/>
      <w:lvlText w:val="•"/>
      <w:lvlJc w:val="left"/>
      <w:pPr>
        <w:ind w:left="577" w:hanging="231"/>
      </w:pPr>
      <w:rPr>
        <w:rFonts w:hint="default"/>
        <w:lang w:val="es-ES" w:eastAsia="en-US" w:bidi="ar-SA"/>
      </w:rPr>
    </w:lvl>
    <w:lvl w:ilvl="2" w:tplc="EC2E3D68">
      <w:numFmt w:val="bullet"/>
      <w:lvlText w:val="•"/>
      <w:lvlJc w:val="left"/>
      <w:pPr>
        <w:ind w:left="874" w:hanging="231"/>
      </w:pPr>
      <w:rPr>
        <w:rFonts w:hint="default"/>
        <w:lang w:val="es-ES" w:eastAsia="en-US" w:bidi="ar-SA"/>
      </w:rPr>
    </w:lvl>
    <w:lvl w:ilvl="3" w:tplc="32D0B7C0">
      <w:numFmt w:val="bullet"/>
      <w:lvlText w:val="•"/>
      <w:lvlJc w:val="left"/>
      <w:pPr>
        <w:ind w:left="1171" w:hanging="231"/>
      </w:pPr>
      <w:rPr>
        <w:rFonts w:hint="default"/>
        <w:lang w:val="es-ES" w:eastAsia="en-US" w:bidi="ar-SA"/>
      </w:rPr>
    </w:lvl>
    <w:lvl w:ilvl="4" w:tplc="F5E62880">
      <w:numFmt w:val="bullet"/>
      <w:lvlText w:val="•"/>
      <w:lvlJc w:val="left"/>
      <w:pPr>
        <w:ind w:left="1468" w:hanging="231"/>
      </w:pPr>
      <w:rPr>
        <w:rFonts w:hint="default"/>
        <w:lang w:val="es-ES" w:eastAsia="en-US" w:bidi="ar-SA"/>
      </w:rPr>
    </w:lvl>
    <w:lvl w:ilvl="5" w:tplc="11E4B648">
      <w:numFmt w:val="bullet"/>
      <w:lvlText w:val="•"/>
      <w:lvlJc w:val="left"/>
      <w:pPr>
        <w:ind w:left="1765" w:hanging="231"/>
      </w:pPr>
      <w:rPr>
        <w:rFonts w:hint="default"/>
        <w:lang w:val="es-ES" w:eastAsia="en-US" w:bidi="ar-SA"/>
      </w:rPr>
    </w:lvl>
    <w:lvl w:ilvl="6" w:tplc="6D3ADBE2">
      <w:numFmt w:val="bullet"/>
      <w:lvlText w:val="•"/>
      <w:lvlJc w:val="left"/>
      <w:pPr>
        <w:ind w:left="2062" w:hanging="231"/>
      </w:pPr>
      <w:rPr>
        <w:rFonts w:hint="default"/>
        <w:lang w:val="es-ES" w:eastAsia="en-US" w:bidi="ar-SA"/>
      </w:rPr>
    </w:lvl>
    <w:lvl w:ilvl="7" w:tplc="119AA0E2">
      <w:numFmt w:val="bullet"/>
      <w:lvlText w:val="•"/>
      <w:lvlJc w:val="left"/>
      <w:pPr>
        <w:ind w:left="2359" w:hanging="231"/>
      </w:pPr>
      <w:rPr>
        <w:rFonts w:hint="default"/>
        <w:lang w:val="es-ES" w:eastAsia="en-US" w:bidi="ar-SA"/>
      </w:rPr>
    </w:lvl>
    <w:lvl w:ilvl="8" w:tplc="64B29BCC">
      <w:numFmt w:val="bullet"/>
      <w:lvlText w:val="•"/>
      <w:lvlJc w:val="left"/>
      <w:pPr>
        <w:ind w:left="2656" w:hanging="231"/>
      </w:pPr>
      <w:rPr>
        <w:rFonts w:hint="default"/>
        <w:lang w:val="es-ES" w:eastAsia="en-US" w:bidi="ar-SA"/>
      </w:rPr>
    </w:lvl>
  </w:abstractNum>
  <w:abstractNum w:abstractNumId="3" w15:restartNumberingAfterBreak="0">
    <w:nsid w:val="3C460136"/>
    <w:multiLevelType w:val="multilevel"/>
    <w:tmpl w:val="30FC9B26"/>
    <w:lvl w:ilvl="0">
      <w:start w:val="2"/>
      <w:numFmt w:val="decimal"/>
      <w:lvlText w:val="%1"/>
      <w:lvlJc w:val="left"/>
      <w:pPr>
        <w:ind w:left="80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6E625BB"/>
    <w:multiLevelType w:val="multilevel"/>
    <w:tmpl w:val="EE5CDCDE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5" w:hanging="367"/>
      </w:pPr>
      <w:rPr>
        <w:rFonts w:hint="default"/>
        <w:b w:val="0"/>
        <w:bCs w:val="0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5" w15:restartNumberingAfterBreak="0">
    <w:nsid w:val="4BD8757E"/>
    <w:multiLevelType w:val="multilevel"/>
    <w:tmpl w:val="C316B260"/>
    <w:lvl w:ilvl="0">
      <w:start w:val="1"/>
      <w:numFmt w:val="decimal"/>
      <w:lvlText w:val="%1."/>
      <w:lvlJc w:val="left"/>
      <w:pPr>
        <w:ind w:left="396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21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43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66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3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4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56AF4519"/>
    <w:multiLevelType w:val="multilevel"/>
    <w:tmpl w:val="415485EA"/>
    <w:lvl w:ilvl="0">
      <w:start w:val="3"/>
      <w:numFmt w:val="decimal"/>
      <w:lvlText w:val="%1"/>
      <w:lvlJc w:val="left"/>
      <w:pPr>
        <w:ind w:left="80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78B39C3"/>
    <w:multiLevelType w:val="multilevel"/>
    <w:tmpl w:val="56D801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7C80112B"/>
    <w:multiLevelType w:val="hybridMultilevel"/>
    <w:tmpl w:val="8D8CB752"/>
    <w:lvl w:ilvl="0" w:tplc="0409000F">
      <w:start w:val="1"/>
      <w:numFmt w:val="decimal"/>
      <w:lvlText w:val="%1."/>
      <w:lvlJc w:val="left"/>
      <w:pPr>
        <w:ind w:left="1168" w:hanging="360"/>
      </w:pPr>
    </w:lvl>
    <w:lvl w:ilvl="1" w:tplc="04090019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num w:numId="1" w16cid:durableId="2079284502">
    <w:abstractNumId w:val="6"/>
  </w:num>
  <w:num w:numId="2" w16cid:durableId="524251880">
    <w:abstractNumId w:val="3"/>
  </w:num>
  <w:num w:numId="3" w16cid:durableId="116216957">
    <w:abstractNumId w:val="4"/>
  </w:num>
  <w:num w:numId="4" w16cid:durableId="200679755">
    <w:abstractNumId w:val="8"/>
  </w:num>
  <w:num w:numId="5" w16cid:durableId="1698509543">
    <w:abstractNumId w:val="1"/>
  </w:num>
  <w:num w:numId="6" w16cid:durableId="1774014462">
    <w:abstractNumId w:val="0"/>
  </w:num>
  <w:num w:numId="7" w16cid:durableId="824930096">
    <w:abstractNumId w:val="2"/>
  </w:num>
  <w:num w:numId="8" w16cid:durableId="734014429">
    <w:abstractNumId w:val="5"/>
  </w:num>
  <w:num w:numId="9" w16cid:durableId="1894389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DC"/>
    <w:rsid w:val="00021635"/>
    <w:rsid w:val="0002178D"/>
    <w:rsid w:val="000544DC"/>
    <w:rsid w:val="00066546"/>
    <w:rsid w:val="00090B56"/>
    <w:rsid w:val="000A0262"/>
    <w:rsid w:val="000A077E"/>
    <w:rsid w:val="000C4084"/>
    <w:rsid w:val="000D3C13"/>
    <w:rsid w:val="00113446"/>
    <w:rsid w:val="001B0401"/>
    <w:rsid w:val="001C0025"/>
    <w:rsid w:val="001D4D1E"/>
    <w:rsid w:val="00226E71"/>
    <w:rsid w:val="00284937"/>
    <w:rsid w:val="003128A8"/>
    <w:rsid w:val="003D19EF"/>
    <w:rsid w:val="0044310A"/>
    <w:rsid w:val="004E0370"/>
    <w:rsid w:val="00572113"/>
    <w:rsid w:val="00577C2E"/>
    <w:rsid w:val="00613D18"/>
    <w:rsid w:val="00647D61"/>
    <w:rsid w:val="006A18E3"/>
    <w:rsid w:val="006B2014"/>
    <w:rsid w:val="006E6BBD"/>
    <w:rsid w:val="006F7BFF"/>
    <w:rsid w:val="00727059"/>
    <w:rsid w:val="00775101"/>
    <w:rsid w:val="007949FA"/>
    <w:rsid w:val="00841586"/>
    <w:rsid w:val="00853664"/>
    <w:rsid w:val="008F62D0"/>
    <w:rsid w:val="00922A3C"/>
    <w:rsid w:val="00941048"/>
    <w:rsid w:val="00946A67"/>
    <w:rsid w:val="0095508D"/>
    <w:rsid w:val="009C7470"/>
    <w:rsid w:val="00A05CB8"/>
    <w:rsid w:val="00A11861"/>
    <w:rsid w:val="00A123BE"/>
    <w:rsid w:val="00AD25FD"/>
    <w:rsid w:val="00AE3847"/>
    <w:rsid w:val="00B15DD2"/>
    <w:rsid w:val="00B50471"/>
    <w:rsid w:val="00BC308B"/>
    <w:rsid w:val="00BF667B"/>
    <w:rsid w:val="00C00B33"/>
    <w:rsid w:val="00C130D4"/>
    <w:rsid w:val="00C24846"/>
    <w:rsid w:val="00D65260"/>
    <w:rsid w:val="00DB4CB5"/>
    <w:rsid w:val="00E20386"/>
    <w:rsid w:val="00E655FE"/>
    <w:rsid w:val="00EA7CB6"/>
    <w:rsid w:val="00ED0767"/>
    <w:rsid w:val="00F220C5"/>
    <w:rsid w:val="00F52FD0"/>
    <w:rsid w:val="00F6731B"/>
    <w:rsid w:val="00F77BE9"/>
    <w:rsid w:val="00F916D8"/>
    <w:rsid w:val="00FA5C47"/>
    <w:rsid w:val="00FB21A6"/>
    <w:rsid w:val="00FB405A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D2B15"/>
  <w15:chartTrackingRefBased/>
  <w15:docId w15:val="{BE7AE830-33B2-4107-A6B1-6EE08F5F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54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4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4DC"/>
  </w:style>
  <w:style w:type="paragraph" w:styleId="Footer">
    <w:name w:val="footer"/>
    <w:basedOn w:val="Normal"/>
    <w:link w:val="FooterChar"/>
    <w:uiPriority w:val="99"/>
    <w:unhideWhenUsed/>
    <w:rsid w:val="0005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4DC"/>
  </w:style>
  <w:style w:type="paragraph" w:customStyle="1" w:styleId="TableParagraph">
    <w:name w:val="Table Paragraph"/>
    <w:basedOn w:val="Normal"/>
    <w:uiPriority w:val="1"/>
    <w:qFormat/>
    <w:rsid w:val="000544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544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44DC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655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433b84e1d2cd9e28e33eae62e773a983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e137bb2252d552b3ca010c9d15354f64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A32DA387-AF83-4C75-A103-DA0A9AC78B77}"/>
</file>

<file path=customXml/itemProps2.xml><?xml version="1.0" encoding="utf-8"?>
<ds:datastoreItem xmlns:ds="http://schemas.openxmlformats.org/officeDocument/2006/customXml" ds:itemID="{36C023DC-C968-44DE-86ED-312ADA1EF6C2}"/>
</file>

<file path=customXml/itemProps3.xml><?xml version="1.0" encoding="utf-8"?>
<ds:datastoreItem xmlns:ds="http://schemas.openxmlformats.org/officeDocument/2006/customXml" ds:itemID="{F3BD2ABD-20EC-4578-959C-2F3A6B96C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1073</Words>
  <Characters>5657</Characters>
  <Application>Microsoft Office Word</Application>
  <DocSecurity>0</DocSecurity>
  <Lines>269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Caballon, Shirley</dc:creator>
  <cp:keywords/>
  <dc:description/>
  <cp:lastModifiedBy>Caballon, Shirley</cp:lastModifiedBy>
  <cp:revision>49</cp:revision>
  <cp:lastPrinted>2026-01-16T22:44:00Z</cp:lastPrinted>
  <dcterms:created xsi:type="dcterms:W3CDTF">2025-07-06T23:08:00Z</dcterms:created>
  <dcterms:modified xsi:type="dcterms:W3CDTF">2026-02-25T22:45:00Z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b20c7a-81bd-46ba-95c4-8c737d9a9441_Enabled">
    <vt:lpwstr>true</vt:lpwstr>
  </property>
  <property fmtid="{D5CDD505-2E9C-101B-9397-08002B2CF9AE}" pid="3" name="MSIP_Label_22b20c7a-81bd-46ba-95c4-8c737d9a9441_SetDate">
    <vt:lpwstr>2026-02-25T22:44:36Z</vt:lpwstr>
  </property>
  <property fmtid="{D5CDD505-2E9C-101B-9397-08002B2CF9AE}" pid="4" name="MSIP_Label_22b20c7a-81bd-46ba-95c4-8c737d9a9441_Method">
    <vt:lpwstr>Standard</vt:lpwstr>
  </property>
  <property fmtid="{D5CDD505-2E9C-101B-9397-08002B2CF9AE}" pid="5" name="MSIP_Label_22b20c7a-81bd-46ba-95c4-8c737d9a9441_Name">
    <vt:lpwstr>Public</vt:lpwstr>
  </property>
  <property fmtid="{D5CDD505-2E9C-101B-9397-08002B2CF9AE}" pid="6" name="MSIP_Label_22b20c7a-81bd-46ba-95c4-8c737d9a9441_SiteId">
    <vt:lpwstr>49c9e841-da4a-43d0-9fdc-7a45085af728</vt:lpwstr>
  </property>
  <property fmtid="{D5CDD505-2E9C-101B-9397-08002B2CF9AE}" pid="7" name="MSIP_Label_22b20c7a-81bd-46ba-95c4-8c737d9a9441_ActionId">
    <vt:lpwstr>94f3bef6-3af3-435a-9d13-441a9bbeff56</vt:lpwstr>
  </property>
  <property fmtid="{D5CDD505-2E9C-101B-9397-08002B2CF9AE}" pid="8" name="MSIP_Label_22b20c7a-81bd-46ba-95c4-8c737d9a9441_ContentBits">
    <vt:lpwstr>0</vt:lpwstr>
  </property>
  <property fmtid="{D5CDD505-2E9C-101B-9397-08002B2CF9AE}" pid="9" name="MSIP_Label_22b20c7a-81bd-46ba-95c4-8c737d9a9441_Tag">
    <vt:lpwstr>10, 3, 0, 1</vt:lpwstr>
  </property>
  <property fmtid="{D5CDD505-2E9C-101B-9397-08002B2CF9AE}" pid="10" name="ContentTypeId">
    <vt:lpwstr>0x010100F5415DB709CD1545A2CC5066B4D78BBF</vt:lpwstr>
  </property>
</Properties>
</file>